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CF3B42">
      <w:pPr>
        <w:jc w:val="center"/>
        <w:rPr>
          <w:b/>
        </w:rPr>
      </w:pPr>
      <w:r w:rsidRPr="00D42574">
        <w:rPr>
          <w:b/>
        </w:rPr>
        <w:t>Содержание:</w:t>
      </w:r>
    </w:p>
    <w:p w:rsidR="00CF3B42" w:rsidRPr="00D42574" w:rsidRDefault="00CF3B42" w:rsidP="00CF3B42">
      <w:pPr>
        <w:pStyle w:val="a3"/>
        <w:numPr>
          <w:ilvl w:val="0"/>
          <w:numId w:val="4"/>
        </w:numPr>
        <w:spacing w:line="360" w:lineRule="auto"/>
      </w:pPr>
      <w:r w:rsidRPr="00D42574">
        <w:t>Пояснительная записка</w:t>
      </w:r>
    </w:p>
    <w:p w:rsidR="00CF3B42" w:rsidRPr="00D42574" w:rsidRDefault="00CF3B42" w:rsidP="00CF3B42">
      <w:pPr>
        <w:pStyle w:val="a3"/>
        <w:numPr>
          <w:ilvl w:val="0"/>
          <w:numId w:val="4"/>
        </w:numPr>
        <w:spacing w:line="360" w:lineRule="auto"/>
      </w:pPr>
      <w:r w:rsidRPr="00D42574">
        <w:t>Содержание учебного материала</w:t>
      </w:r>
    </w:p>
    <w:p w:rsidR="00CF3B42" w:rsidRPr="00D42574" w:rsidRDefault="00CF3B42" w:rsidP="00CF3B42">
      <w:pPr>
        <w:pStyle w:val="a3"/>
        <w:numPr>
          <w:ilvl w:val="0"/>
          <w:numId w:val="4"/>
        </w:numPr>
        <w:spacing w:line="360" w:lineRule="auto"/>
      </w:pPr>
      <w:r w:rsidRPr="00D42574">
        <w:t>Тематический план</w:t>
      </w:r>
    </w:p>
    <w:p w:rsidR="00CF3B42" w:rsidRPr="00D42574" w:rsidRDefault="00CF3B42" w:rsidP="00CF3B42">
      <w:pPr>
        <w:pStyle w:val="a3"/>
        <w:numPr>
          <w:ilvl w:val="0"/>
          <w:numId w:val="4"/>
        </w:numPr>
        <w:spacing w:line="360" w:lineRule="auto"/>
      </w:pPr>
      <w:r w:rsidRPr="00D42574">
        <w:t>Список литературы</w:t>
      </w:r>
    </w:p>
    <w:p w:rsidR="00CF3B42" w:rsidRPr="00D42574" w:rsidRDefault="00CF3B42" w:rsidP="00CF3B42">
      <w:pPr>
        <w:spacing w:line="360" w:lineRule="auto"/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CF3B42" w:rsidRPr="00D42574" w:rsidRDefault="00CF3B42" w:rsidP="00337F08">
      <w:pPr>
        <w:ind w:firstLine="709"/>
        <w:jc w:val="center"/>
        <w:rPr>
          <w:b/>
        </w:rPr>
      </w:pPr>
    </w:p>
    <w:p w:rsidR="00337F08" w:rsidRPr="00D42574" w:rsidRDefault="00337F08" w:rsidP="00337F08">
      <w:pPr>
        <w:ind w:firstLine="709"/>
        <w:jc w:val="center"/>
        <w:rPr>
          <w:b/>
        </w:rPr>
      </w:pPr>
      <w:r w:rsidRPr="00D42574">
        <w:rPr>
          <w:b/>
        </w:rPr>
        <w:t>Пояснительная записка</w:t>
      </w:r>
    </w:p>
    <w:p w:rsidR="00337F08" w:rsidRPr="00D42574" w:rsidRDefault="00337F08" w:rsidP="00337F08">
      <w:pPr>
        <w:pStyle w:val="c5"/>
        <w:spacing w:before="120" w:beforeAutospacing="0" w:after="0" w:afterAutospacing="0" w:line="360" w:lineRule="auto"/>
        <w:ind w:firstLine="567"/>
        <w:jc w:val="both"/>
        <w:rPr>
          <w:rStyle w:val="c2"/>
          <w:color w:val="000000"/>
        </w:rPr>
      </w:pPr>
      <w:r w:rsidRPr="00D42574">
        <w:rPr>
          <w:rStyle w:val="c2"/>
          <w:color w:val="000000"/>
        </w:rPr>
        <w:lastRenderedPageBreak/>
        <w:t xml:space="preserve">Данная рабочая программа </w:t>
      </w:r>
      <w:r w:rsidRPr="00D42574">
        <w:t xml:space="preserve">предназначена для реализации </w:t>
      </w:r>
      <w:r w:rsidRPr="00D42574">
        <w:rPr>
          <w:rFonts w:eastAsia="Calibri"/>
        </w:rPr>
        <w:t>федерального компонента государственного стандарта среднего общего образования</w:t>
      </w:r>
      <w:r w:rsidRPr="00D42574">
        <w:t xml:space="preserve"> и </w:t>
      </w:r>
      <w:r w:rsidRPr="00D42574">
        <w:rPr>
          <w:rStyle w:val="c2"/>
          <w:color w:val="000000"/>
        </w:rPr>
        <w:t xml:space="preserve">составлена на основе программы для общеобразовательных учреждений «Алгебра и начала математического анализа 10-11 классы» Ю.М. Колягин, М.В. Ткачева, Н.Е. Федорова, М.И. </w:t>
      </w:r>
      <w:proofErr w:type="spellStart"/>
      <w:r w:rsidRPr="00D42574">
        <w:rPr>
          <w:rStyle w:val="c2"/>
          <w:color w:val="000000"/>
        </w:rPr>
        <w:t>Шабунин</w:t>
      </w:r>
      <w:proofErr w:type="spellEnd"/>
      <w:r w:rsidRPr="00D42574">
        <w:rPr>
          <w:rStyle w:val="c2"/>
          <w:color w:val="000000"/>
        </w:rPr>
        <w:t xml:space="preserve"> /составитель Т.А. </w:t>
      </w:r>
      <w:proofErr w:type="spellStart"/>
      <w:r w:rsidRPr="00D42574">
        <w:rPr>
          <w:rStyle w:val="c2"/>
          <w:color w:val="000000"/>
        </w:rPr>
        <w:t>Бурмистрова</w:t>
      </w:r>
      <w:proofErr w:type="spellEnd"/>
      <w:r w:rsidRPr="00D42574">
        <w:rPr>
          <w:rStyle w:val="c2"/>
          <w:color w:val="000000"/>
        </w:rPr>
        <w:t>. -  М.: Просвещение, 2009 г.</w:t>
      </w:r>
    </w:p>
    <w:p w:rsidR="00337F08" w:rsidRPr="00D42574" w:rsidRDefault="00337F08" w:rsidP="00337F08">
      <w:pPr>
        <w:spacing w:line="360" w:lineRule="auto"/>
        <w:ind w:firstLine="709"/>
        <w:jc w:val="both"/>
        <w:rPr>
          <w:spacing w:val="-6"/>
        </w:rPr>
      </w:pPr>
      <w:r w:rsidRPr="00D42574">
        <w:rPr>
          <w:spacing w:val="-6"/>
        </w:rPr>
        <w:t>Рабочая программа ориентирована на достижение следующих целей:</w:t>
      </w:r>
    </w:p>
    <w:p w:rsidR="00337F08" w:rsidRPr="00D42574" w:rsidRDefault="00337F08" w:rsidP="00337F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</w:pPr>
      <w:r w:rsidRPr="00D42574"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37F08" w:rsidRPr="00D42574" w:rsidRDefault="00337F08" w:rsidP="00337F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</w:pPr>
      <w:r w:rsidRPr="00D42574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37F08" w:rsidRPr="00D42574" w:rsidRDefault="00337F08" w:rsidP="00337F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</w:pPr>
      <w:r w:rsidRPr="00D42574">
        <w:t>овладение математическими знаниями и умениями, необходимыми в повседневной жизни, для изучения школьных естественнонаучных дисциплин</w:t>
      </w:r>
      <w:proofErr w:type="gramStart"/>
      <w:r w:rsidRPr="00D42574">
        <w:t xml:space="preserve"> .</w:t>
      </w:r>
      <w:proofErr w:type="gramEnd"/>
    </w:p>
    <w:p w:rsidR="00337F08" w:rsidRPr="00D42574" w:rsidRDefault="00337F08" w:rsidP="00337F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</w:pPr>
      <w:r w:rsidRPr="00D42574">
        <w:t>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</w:r>
    </w:p>
    <w:p w:rsidR="00337F08" w:rsidRPr="00D42574" w:rsidRDefault="00337F08" w:rsidP="00337F08">
      <w:pPr>
        <w:tabs>
          <w:tab w:val="left" w:pos="426"/>
        </w:tabs>
        <w:spacing w:line="360" w:lineRule="auto"/>
        <w:ind w:firstLine="709"/>
      </w:pPr>
      <w:r w:rsidRPr="00D42574">
        <w:t>Предмет «Алгебра и начала математического анализа» относится к образовательной области «Математика». На изучение предмета отведено 85 часов, 2,5 часов в неделю.</w:t>
      </w:r>
    </w:p>
    <w:p w:rsidR="00337F08" w:rsidRPr="00D42574" w:rsidRDefault="00337F08" w:rsidP="00337F08">
      <w:pPr>
        <w:tabs>
          <w:tab w:val="left" w:pos="426"/>
        </w:tabs>
        <w:spacing w:line="360" w:lineRule="auto"/>
        <w:ind w:firstLine="709"/>
      </w:pPr>
      <w:r w:rsidRPr="00D42574">
        <w:t>Содержание программы  связано с такими предметами, как: физика, химия.</w:t>
      </w:r>
    </w:p>
    <w:p w:rsidR="00337F08" w:rsidRPr="00D42574" w:rsidRDefault="00337F08" w:rsidP="00337F08">
      <w:pPr>
        <w:spacing w:line="360" w:lineRule="auto"/>
        <w:ind w:firstLine="709"/>
        <w:jc w:val="both"/>
      </w:pPr>
      <w:r w:rsidRPr="00D42574">
        <w:t>В результате изучения учебного предмета «Алгебра и начала математического анализа» учащийся должен</w:t>
      </w:r>
    </w:p>
    <w:p w:rsidR="00337F08" w:rsidRPr="00D42574" w:rsidRDefault="00337F08" w:rsidP="00337F08">
      <w:pPr>
        <w:spacing w:line="360" w:lineRule="auto"/>
        <w:ind w:firstLine="567"/>
        <w:jc w:val="both"/>
        <w:rPr>
          <w:b/>
        </w:rPr>
      </w:pPr>
      <w:r w:rsidRPr="00D42574">
        <w:rPr>
          <w:b/>
        </w:rPr>
        <w:t>знать/понимать:</w:t>
      </w:r>
    </w:p>
    <w:p w:rsidR="00337F08" w:rsidRPr="00D42574" w:rsidRDefault="00337F08" w:rsidP="00337F08">
      <w:pPr>
        <w:numPr>
          <w:ilvl w:val="1"/>
          <w:numId w:val="1"/>
        </w:numPr>
        <w:tabs>
          <w:tab w:val="clear" w:pos="2367"/>
          <w:tab w:val="num" w:pos="567"/>
        </w:tabs>
        <w:spacing w:line="360" w:lineRule="auto"/>
        <w:ind w:left="142" w:firstLine="284"/>
        <w:jc w:val="both"/>
      </w:pPr>
      <w:r w:rsidRPr="00D42574">
        <w:t>свойства степенной, показательной, логарифмической функций;</w:t>
      </w:r>
    </w:p>
    <w:p w:rsidR="00337F08" w:rsidRPr="00D42574" w:rsidRDefault="00337F08" w:rsidP="00337F08">
      <w:pPr>
        <w:numPr>
          <w:ilvl w:val="1"/>
          <w:numId w:val="1"/>
        </w:numPr>
        <w:tabs>
          <w:tab w:val="clear" w:pos="2367"/>
          <w:tab w:val="num" w:pos="567"/>
        </w:tabs>
        <w:spacing w:line="360" w:lineRule="auto"/>
        <w:ind w:left="142" w:firstLine="284"/>
        <w:jc w:val="both"/>
      </w:pPr>
      <w:r w:rsidRPr="00D42574">
        <w:t>основные подходы к решению иррациональных, показательных, логарифмических</w:t>
      </w:r>
      <w:proofErr w:type="gramStart"/>
      <w:r w:rsidRPr="00D42574">
        <w:t xml:space="preserve"> ,</w:t>
      </w:r>
      <w:proofErr w:type="gramEnd"/>
      <w:r w:rsidRPr="00D42574">
        <w:t>тригонометрических уравнений.</w:t>
      </w:r>
    </w:p>
    <w:p w:rsidR="00337F08" w:rsidRPr="00D42574" w:rsidRDefault="00337F08" w:rsidP="00337F08">
      <w:pPr>
        <w:spacing w:line="360" w:lineRule="auto"/>
        <w:ind w:firstLine="567"/>
        <w:jc w:val="both"/>
        <w:rPr>
          <w:b/>
        </w:rPr>
      </w:pPr>
      <w:r w:rsidRPr="00D42574">
        <w:rPr>
          <w:b/>
        </w:rPr>
        <w:t>уметь:</w:t>
      </w:r>
    </w:p>
    <w:p w:rsidR="00337F08" w:rsidRPr="00D42574" w:rsidRDefault="00337F08" w:rsidP="00337F08">
      <w:pPr>
        <w:numPr>
          <w:ilvl w:val="1"/>
          <w:numId w:val="1"/>
        </w:numPr>
        <w:tabs>
          <w:tab w:val="clear" w:pos="2367"/>
          <w:tab w:val="num" w:pos="567"/>
        </w:tabs>
        <w:spacing w:line="360" w:lineRule="auto"/>
        <w:ind w:left="142" w:firstLine="284"/>
        <w:jc w:val="both"/>
      </w:pPr>
      <w:r w:rsidRPr="00D42574">
        <w:t>Использовать ранее изученные свойства для решения показательных, логарифмических, тригонометрических неравенств.</w:t>
      </w:r>
    </w:p>
    <w:p w:rsidR="00337F08" w:rsidRPr="00D42574" w:rsidRDefault="00337F08" w:rsidP="00337F08">
      <w:pPr>
        <w:spacing w:line="360" w:lineRule="auto"/>
        <w:ind w:left="567"/>
        <w:jc w:val="both"/>
      </w:pPr>
      <w:r w:rsidRPr="00D4257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42574">
        <w:rPr>
          <w:b/>
        </w:rPr>
        <w:t>для</w:t>
      </w:r>
      <w:proofErr w:type="gramEnd"/>
      <w:r w:rsidRPr="00D42574">
        <w:t>:</w:t>
      </w:r>
    </w:p>
    <w:p w:rsidR="00337F08" w:rsidRPr="00D42574" w:rsidRDefault="00337F08" w:rsidP="00337F08">
      <w:pPr>
        <w:numPr>
          <w:ilvl w:val="1"/>
          <w:numId w:val="1"/>
        </w:numPr>
        <w:tabs>
          <w:tab w:val="clear" w:pos="2367"/>
          <w:tab w:val="num" w:pos="567"/>
        </w:tabs>
        <w:spacing w:line="360" w:lineRule="auto"/>
        <w:ind w:left="142" w:firstLine="284"/>
        <w:jc w:val="both"/>
      </w:pPr>
      <w:r w:rsidRPr="00D42574">
        <w:t>уверенной самореализации в окружающем мире.</w:t>
      </w:r>
    </w:p>
    <w:p w:rsidR="00337F08" w:rsidRPr="00D42574" w:rsidRDefault="00337F08" w:rsidP="00337F08">
      <w:pPr>
        <w:spacing w:line="360" w:lineRule="auto"/>
        <w:ind w:firstLine="709"/>
        <w:jc w:val="both"/>
        <w:rPr>
          <w:spacing w:val="-6"/>
        </w:rPr>
      </w:pPr>
      <w:r w:rsidRPr="00D42574">
        <w:rPr>
          <w:spacing w:val="-6"/>
        </w:rPr>
        <w:lastRenderedPageBreak/>
        <w:t>Содержание рабочей программы предполагает следующие формы проведения уроков: уроки объяснения нового материала (урок-лекция, урок с элементами фронтального опроса, урок-презентация), урок закрепления знани</w:t>
      </w:r>
      <w:proofErr w:type="gramStart"/>
      <w:r w:rsidRPr="00D42574">
        <w:rPr>
          <w:spacing w:val="-6"/>
        </w:rPr>
        <w:t>й(</w:t>
      </w:r>
      <w:proofErr w:type="gramEnd"/>
      <w:r w:rsidRPr="00D42574">
        <w:rPr>
          <w:spacing w:val="-6"/>
        </w:rPr>
        <w:t>фронтальный опрос по теории, работа в парах, традиционный опрос у доски)</w:t>
      </w:r>
    </w:p>
    <w:p w:rsidR="00337F08" w:rsidRPr="00D42574" w:rsidRDefault="00337F08" w:rsidP="00337F08">
      <w:pPr>
        <w:spacing w:line="360" w:lineRule="auto"/>
        <w:ind w:firstLine="709"/>
        <w:jc w:val="both"/>
        <w:rPr>
          <w:spacing w:val="-6"/>
        </w:rPr>
      </w:pPr>
      <w:r w:rsidRPr="00D42574">
        <w:rPr>
          <w:spacing w:val="-6"/>
        </w:rPr>
        <w:t>При организации учебного процесса используются следующие виды самостоятельной работы учащихся: домашняя самостоятельная работа, работа обучающего характера с последующей само или взаимопроверкой.</w:t>
      </w:r>
    </w:p>
    <w:p w:rsidR="00337F08" w:rsidRPr="00D42574" w:rsidRDefault="00337F08" w:rsidP="00337F08">
      <w:pPr>
        <w:spacing w:line="360" w:lineRule="auto"/>
        <w:ind w:firstLine="709"/>
        <w:jc w:val="both"/>
        <w:rPr>
          <w:spacing w:val="-6"/>
        </w:rPr>
      </w:pPr>
      <w:r w:rsidRPr="00D42574">
        <w:rPr>
          <w:spacing w:val="-6"/>
        </w:rPr>
        <w:t xml:space="preserve">Данная рабочая программа предполагает использование следующих видов контроля: </w:t>
      </w:r>
      <w:proofErr w:type="gramStart"/>
      <w:r w:rsidRPr="00D42574">
        <w:rPr>
          <w:spacing w:val="-6"/>
        </w:rPr>
        <w:t>текущий</w:t>
      </w:r>
      <w:proofErr w:type="gramEnd"/>
      <w:r w:rsidRPr="00D42574">
        <w:rPr>
          <w:spacing w:val="-6"/>
        </w:rPr>
        <w:t>, промежуточный, итоговый. Текущий контроль проводится в форме самостоятельных работ, тестов,  промежуточный контроль – контрольная работа.  Итоговой формой контроля знаний является контрольная работа или тестирование.</w:t>
      </w:r>
    </w:p>
    <w:p w:rsidR="002E329F" w:rsidRPr="00D42574" w:rsidRDefault="002E329F" w:rsidP="00337F08">
      <w:pPr>
        <w:spacing w:line="360" w:lineRule="auto"/>
        <w:ind w:firstLine="709"/>
        <w:jc w:val="both"/>
        <w:rPr>
          <w:spacing w:val="-6"/>
        </w:rPr>
      </w:pPr>
    </w:p>
    <w:p w:rsidR="00D42574" w:rsidRPr="00D42574" w:rsidRDefault="00D42574" w:rsidP="00D42574">
      <w:pPr>
        <w:widowControl w:val="0"/>
        <w:ind w:left="927"/>
        <w:jc w:val="center"/>
        <w:rPr>
          <w:b/>
        </w:rPr>
      </w:pPr>
      <w:r w:rsidRPr="00D42574">
        <w:rPr>
          <w:b/>
        </w:rPr>
        <w:t>ОСНОВНОЕ СОДЕРЖАНИЕ</w:t>
      </w:r>
    </w:p>
    <w:p w:rsidR="00D42574" w:rsidRPr="00D42574" w:rsidRDefault="00D42574" w:rsidP="00D42574">
      <w:pPr>
        <w:widowControl w:val="0"/>
        <w:ind w:left="927"/>
        <w:jc w:val="center"/>
        <w:rPr>
          <w:b/>
        </w:rPr>
      </w:pPr>
    </w:p>
    <w:p w:rsidR="00D42574" w:rsidRPr="00D42574" w:rsidRDefault="00D42574" w:rsidP="00D42574">
      <w:pPr>
        <w:jc w:val="both"/>
        <w:rPr>
          <w:u w:val="single"/>
        </w:rPr>
      </w:pPr>
      <w:r w:rsidRPr="00D42574">
        <w:rPr>
          <w:u w:val="single"/>
        </w:rPr>
        <w:t>АЛГЕБРА</w:t>
      </w:r>
    </w:p>
    <w:p w:rsidR="00D42574" w:rsidRPr="00D42574" w:rsidRDefault="00D42574" w:rsidP="00D42574">
      <w:pPr>
        <w:jc w:val="both"/>
        <w:rPr>
          <w:u w:val="single"/>
        </w:rPr>
      </w:pP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left="-284"/>
        <w:jc w:val="both"/>
        <w:rPr>
          <w:b/>
          <w:bCs/>
        </w:rPr>
      </w:pPr>
      <w:r w:rsidRPr="00D42574">
        <w:rPr>
          <w:b/>
          <w:bCs/>
        </w:rPr>
        <w:t xml:space="preserve">Глава </w:t>
      </w:r>
      <w:r w:rsidRPr="00D42574">
        <w:rPr>
          <w:b/>
          <w:bCs/>
          <w:lang w:val="en-US"/>
        </w:rPr>
        <w:t>I</w:t>
      </w:r>
      <w:r w:rsidRPr="00D42574">
        <w:rPr>
          <w:b/>
          <w:bCs/>
        </w:rPr>
        <w:t>.  Действительные числа (11 часов)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 xml:space="preserve"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 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Контрольная работа № 1 по теме: «Действительные числа».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 xml:space="preserve">Знать: 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понятие натурального числа; 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понятие целого числа;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понятие действительного числа; 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понятие модуля числа;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понятие арифметического корня </w:t>
      </w:r>
      <w:r w:rsidRPr="00D42574">
        <w:rPr>
          <w:lang w:val="en-US"/>
        </w:rPr>
        <w:t>n</w:t>
      </w:r>
      <w:r w:rsidRPr="00D42574">
        <w:t xml:space="preserve"> –</w:t>
      </w:r>
      <w:proofErr w:type="spellStart"/>
      <w:r w:rsidRPr="00D42574">
        <w:t>й</w:t>
      </w:r>
      <w:proofErr w:type="spellEnd"/>
      <w:r w:rsidRPr="00D42574">
        <w:t xml:space="preserve"> степени и его свойства;</w:t>
      </w:r>
    </w:p>
    <w:p w:rsidR="00D42574" w:rsidRPr="00D42574" w:rsidRDefault="00D42574" w:rsidP="00D4257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свойства степени с действительным показателем.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 xml:space="preserve">Уметь: </w:t>
      </w:r>
    </w:p>
    <w:p w:rsidR="00D42574" w:rsidRPr="00D42574" w:rsidRDefault="00D42574" w:rsidP="00D4257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уметь находить сумму бесконечно убывающей геометрической прогрессии;</w:t>
      </w:r>
    </w:p>
    <w:p w:rsidR="00D42574" w:rsidRPr="00D42574" w:rsidRDefault="00D42574" w:rsidP="00D4257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обращать бесконечно периодическую дробь </w:t>
      </w:r>
      <w:proofErr w:type="gramStart"/>
      <w:r w:rsidRPr="00D42574">
        <w:t>в</w:t>
      </w:r>
      <w:proofErr w:type="gramEnd"/>
      <w:r w:rsidRPr="00D42574">
        <w:t xml:space="preserve"> обыкновенную;</w:t>
      </w:r>
    </w:p>
    <w:p w:rsidR="00D42574" w:rsidRPr="00D42574" w:rsidRDefault="00D42574" w:rsidP="00D4257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уметь выполнять преобразования выражений, содержащих арифметические корни.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left="-284"/>
        <w:jc w:val="both"/>
        <w:rPr>
          <w:b/>
          <w:bCs/>
        </w:rPr>
      </w:pPr>
      <w:r w:rsidRPr="00D42574">
        <w:rPr>
          <w:b/>
          <w:bCs/>
        </w:rPr>
        <w:t>Глава II. Степенная функция (13 часов)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D42574">
        <w:rPr>
          <w:bCs/>
        </w:rPr>
        <w:t>Степенная функция, её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Контрольная работа № 2 по теме: «Степенная функция»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rPr>
          <w:b/>
        </w:rPr>
        <w:t>Знать:</w:t>
      </w:r>
      <w:r w:rsidRPr="00D42574">
        <w:t xml:space="preserve"> 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свойства степенной функции во всех её разновидностях;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определение  и свойства взаимно обратных функций;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определения равносильных уравнений и уравнения-следствия;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понимать причину появления посторонних корней и потери корней;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что при возведении в натуральную степень обеих частей уравнения получается уравнение – следствие;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при решении неравенства можно выполнять только равносильные </w:t>
      </w:r>
      <w:r w:rsidRPr="00D42574">
        <w:lastRenderedPageBreak/>
        <w:t>преобразования;</w:t>
      </w:r>
    </w:p>
    <w:p w:rsidR="00D42574" w:rsidRPr="00D42574" w:rsidRDefault="00D42574" w:rsidP="00D425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что следует избегать деления обеих частей уравнени</w:t>
      </w:r>
      <w:proofErr w:type="gramStart"/>
      <w:r w:rsidRPr="00D42574">
        <w:t>я(</w:t>
      </w:r>
      <w:proofErr w:type="gramEnd"/>
      <w:r w:rsidRPr="00D42574">
        <w:t>неравенства) на выражение с неизвестным.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D42574">
        <w:rPr>
          <w:b/>
        </w:rPr>
        <w:t xml:space="preserve"> Уметь:</w:t>
      </w:r>
      <w:r w:rsidRPr="00D42574">
        <w:t xml:space="preserve"> 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 xml:space="preserve">     </w:t>
      </w:r>
      <w:r w:rsidRPr="00D42574">
        <w:rPr>
          <w:b/>
        </w:rPr>
        <w:t xml:space="preserve">∙  </w:t>
      </w:r>
      <w:r w:rsidRPr="00D42574">
        <w:t xml:space="preserve">схематически строить график степенной функции в зависимости      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 xml:space="preserve">       от принадлежности показателя степени;</w:t>
      </w:r>
    </w:p>
    <w:p w:rsidR="00D42574" w:rsidRPr="00D42574" w:rsidRDefault="00D42574" w:rsidP="00D4257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перечислять свойства;</w:t>
      </w:r>
    </w:p>
    <w:p w:rsidR="00D42574" w:rsidRPr="00D42574" w:rsidRDefault="00D42574" w:rsidP="00D4257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выполнять преобразования уравнений, приводящие к уравнениям-следствиям;</w:t>
      </w:r>
    </w:p>
    <w:p w:rsidR="00D42574" w:rsidRPr="00D42574" w:rsidRDefault="00D42574" w:rsidP="00D4257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решать иррациональные уравнения и неравенства. 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left="-284"/>
        <w:jc w:val="both"/>
        <w:rPr>
          <w:b/>
          <w:bCs/>
        </w:rPr>
      </w:pPr>
      <w:r w:rsidRPr="00D42574">
        <w:rPr>
          <w:b/>
          <w:bCs/>
        </w:rPr>
        <w:t>Глава III. Показательная функция (10 часов)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Контрольная работа № 3 по теме: «Показательная функция».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 xml:space="preserve">Знать: </w:t>
      </w:r>
    </w:p>
    <w:p w:rsidR="00D42574" w:rsidRPr="00D42574" w:rsidRDefault="00D42574" w:rsidP="00D4257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определение и свойства показательной функции;</w:t>
      </w:r>
    </w:p>
    <w:p w:rsidR="00D42574" w:rsidRPr="00D42574" w:rsidRDefault="00D42574" w:rsidP="00D4257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способы решения показательных уравнений.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>Уметь:</w:t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уметь строить график показательной функции в зависимости от значения основания а;</w:t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описывать по графику свойства;</w:t>
      </w:r>
      <w:r w:rsidRPr="00D42574">
        <w:rPr>
          <w:vanish/>
        </w:rPr>
        <w:t xml:space="preserve">() также задачи на известные учащимся зависимости между величинами </w:t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  <w:r w:rsidRPr="00D42574">
        <w:rPr>
          <w:vanish/>
        </w:rPr>
        <w:pgNum/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применять знания о свойствах показательной функции к решению прикладных задач;</w:t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решать уравнения, используя тождественные преобразования на основе свой</w:t>
      </w:r>
      <w:proofErr w:type="gramStart"/>
      <w:r w:rsidRPr="00D42574">
        <w:t>ств ст</w:t>
      </w:r>
      <w:proofErr w:type="gramEnd"/>
      <w:r w:rsidRPr="00D42574">
        <w:t>епени, с помощью разложения на множители выражений, содержащих степени, применяя способ замены неизвестной степени новым неизвестным;</w:t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решать показательные неравенства на основе свойств монотонности показательной функции;</w:t>
      </w:r>
    </w:p>
    <w:p w:rsidR="00D42574" w:rsidRPr="00D42574" w:rsidRDefault="00D42574" w:rsidP="00D4257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решать системы показательных уравнений и неравенств.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hanging="426"/>
        <w:jc w:val="both"/>
        <w:rPr>
          <w:b/>
          <w:bCs/>
        </w:rPr>
      </w:pPr>
      <w:r w:rsidRPr="00D42574">
        <w:rPr>
          <w:b/>
          <w:bCs/>
        </w:rPr>
        <w:t>Глава I</w:t>
      </w:r>
      <w:r w:rsidRPr="00D42574">
        <w:rPr>
          <w:b/>
          <w:bCs/>
          <w:lang w:val="en-US"/>
        </w:rPr>
        <w:t>V</w:t>
      </w:r>
      <w:r w:rsidRPr="00D42574">
        <w:rPr>
          <w:b/>
          <w:bCs/>
        </w:rPr>
        <w:t>.  Логарифмическая функция (15 часов)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 xml:space="preserve"> 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D42574" w:rsidRPr="00D42574" w:rsidRDefault="00D42574" w:rsidP="00D42574">
      <w:pPr>
        <w:tabs>
          <w:tab w:val="left" w:pos="993"/>
        </w:tabs>
        <w:jc w:val="both"/>
      </w:pPr>
      <w:r w:rsidRPr="00D42574">
        <w:t>Контрольная работа за 1 полугодие.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Контрольная работа №4 по теме: «Логарифмическая функция»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>Знать:</w:t>
      </w:r>
    </w:p>
    <w:p w:rsidR="00D42574" w:rsidRPr="00D42574" w:rsidRDefault="00D42574" w:rsidP="00D4257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/>
        </w:rPr>
      </w:pPr>
      <w:r w:rsidRPr="00D42574">
        <w:t>понятие логарифма числа и основное логарифмическое тождество;</w:t>
      </w:r>
    </w:p>
    <w:p w:rsidR="00D42574" w:rsidRPr="00D42574" w:rsidRDefault="00D42574" w:rsidP="00D4257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/>
        </w:rPr>
      </w:pPr>
      <w:r w:rsidRPr="00D42574">
        <w:t>основные свойства логарифмов;</w:t>
      </w:r>
    </w:p>
    <w:p w:rsidR="00D42574" w:rsidRPr="00D42574" w:rsidRDefault="00D42574" w:rsidP="00D4257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/>
        </w:rPr>
      </w:pPr>
      <w:r w:rsidRPr="00D42574">
        <w:t>понятие десятичного и натурального логарифмов;</w:t>
      </w:r>
    </w:p>
    <w:p w:rsidR="00D42574" w:rsidRPr="00D42574" w:rsidRDefault="00D42574" w:rsidP="00D4257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/>
        </w:rPr>
      </w:pPr>
      <w:r w:rsidRPr="00D42574">
        <w:t>определение логарифмической функции;</w:t>
      </w:r>
    </w:p>
    <w:p w:rsidR="00D42574" w:rsidRPr="00D42574" w:rsidRDefault="00D42574" w:rsidP="00D4257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/>
        </w:rPr>
      </w:pPr>
      <w:r w:rsidRPr="00D42574">
        <w:t>свойства логарифмической функц</w:t>
      </w:r>
      <w:proofErr w:type="gramStart"/>
      <w:r w:rsidRPr="00D42574">
        <w:t>ии и её</w:t>
      </w:r>
      <w:proofErr w:type="gramEnd"/>
      <w:r w:rsidRPr="00D42574">
        <w:t xml:space="preserve"> график.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rPr>
          <w:b/>
        </w:rPr>
        <w:t xml:space="preserve">Уметь: </w:t>
      </w:r>
    </w:p>
    <w:p w:rsidR="00D42574" w:rsidRPr="00D42574" w:rsidRDefault="00D42574" w:rsidP="00D425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применять свойства логарифмов для  преобразований логарифмических выражений;</w:t>
      </w:r>
    </w:p>
    <w:p w:rsidR="00D42574" w:rsidRPr="00D42574" w:rsidRDefault="00D42574" w:rsidP="00D425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применять формулу перехода от логарифма по одному основанию к логарифму по другому основанию;</w:t>
      </w:r>
    </w:p>
    <w:p w:rsidR="00D42574" w:rsidRPr="00D42574" w:rsidRDefault="00D42574" w:rsidP="00D425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применять свойства логарифмической функции при сравнении значений выражений и решении простейших логарифмических уравнений и неравенств;</w:t>
      </w:r>
    </w:p>
    <w:p w:rsidR="00D42574" w:rsidRPr="00D42574" w:rsidRDefault="00D42574" w:rsidP="00D425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решать различные логарифмические уравнения и их системы с использованием свойств логарифмов и общих методов решения уравнений;</w:t>
      </w:r>
    </w:p>
    <w:p w:rsidR="00D42574" w:rsidRPr="00D42574" w:rsidRDefault="00D42574" w:rsidP="00D425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решать логарифмические неравенства на основании свойств логарифмической функции.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ind w:hanging="426"/>
        <w:jc w:val="both"/>
        <w:rPr>
          <w:b/>
          <w:bCs/>
        </w:rPr>
      </w:pPr>
      <w:r w:rsidRPr="00D42574">
        <w:rPr>
          <w:b/>
          <w:bCs/>
        </w:rPr>
        <w:lastRenderedPageBreak/>
        <w:t>Глава V. Тригонометрические формулы (20 часов)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- 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42574">
        <w:t>Контрольная работа № 5 по теме: «Тригонометрические формулы».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>Знать:</w:t>
      </w:r>
    </w:p>
    <w:p w:rsidR="00D42574" w:rsidRPr="00D42574" w:rsidRDefault="00D42574" w:rsidP="00D4257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определения синуса, косинуса и тангенса;</w:t>
      </w:r>
    </w:p>
    <w:p w:rsidR="00D42574" w:rsidRPr="00D42574" w:rsidRDefault="00D42574" w:rsidP="00D4257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основные формулы, выражающие зависимость между синусом, косинусом и тангенсом</w:t>
      </w:r>
    </w:p>
    <w:p w:rsidR="00D42574" w:rsidRPr="00D42574" w:rsidRDefault="00D42574" w:rsidP="00D4257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определение радиана;</w:t>
      </w:r>
    </w:p>
    <w:p w:rsidR="00D42574" w:rsidRPr="00D42574" w:rsidRDefault="00D42574" w:rsidP="00D4257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понятие тождества как равенства;</w:t>
      </w:r>
    </w:p>
    <w:p w:rsidR="00D42574" w:rsidRPr="00D42574" w:rsidRDefault="00D42574" w:rsidP="00D425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D42574">
        <w:rPr>
          <w:b/>
        </w:rPr>
        <w:t>Уметь: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переводить радианную меру угла в градусы и обратно;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поворачивать начальную точку единичной окружности вокруг начала координат на угол α и находить положение точки окружности, соответствующей данному действительному числу;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находить синус, косинус тангенс для чисел вида Π/2</w:t>
      </w:r>
      <w:r w:rsidRPr="00D42574">
        <w:rPr>
          <w:lang w:val="en-US"/>
        </w:rPr>
        <w:t>k</w:t>
      </w:r>
      <w:r w:rsidRPr="00D42574">
        <w:t xml:space="preserve">,  </w:t>
      </w:r>
      <w:r w:rsidRPr="00D42574">
        <w:rPr>
          <w:lang w:val="en-US"/>
        </w:rPr>
        <w:t>k</w:t>
      </w:r>
      <w:r w:rsidRPr="00D42574">
        <w:t xml:space="preserve"> €; </w:t>
      </w:r>
      <w:r w:rsidRPr="00D42574">
        <w:rPr>
          <w:lang w:val="en-US"/>
        </w:rPr>
        <w:t>Z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применять формулы для вычисления значений синуса, косинуса и тангенса числа по заданному значению одного из них;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 xml:space="preserve"> доказывать тождества с использованием изученных формул;</w:t>
      </w:r>
    </w:p>
    <w:p w:rsidR="00D42574" w:rsidRPr="00D42574" w:rsidRDefault="00D42574" w:rsidP="00D4257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</w:pPr>
      <w:r w:rsidRPr="00D42574">
        <w:t>выполнять преобразование тригонометрических выражений</w:t>
      </w:r>
    </w:p>
    <w:p w:rsidR="00D42574" w:rsidRPr="00D42574" w:rsidRDefault="00D42574" w:rsidP="00D42574">
      <w:pPr>
        <w:tabs>
          <w:tab w:val="left" w:pos="993"/>
        </w:tabs>
        <w:ind w:hanging="284"/>
        <w:jc w:val="both"/>
        <w:rPr>
          <w:b/>
          <w:bCs/>
        </w:rPr>
      </w:pPr>
      <w:r w:rsidRPr="00D42574">
        <w:rPr>
          <w:b/>
          <w:bCs/>
        </w:rPr>
        <w:t xml:space="preserve"> Глава </w:t>
      </w:r>
      <w:r w:rsidRPr="00D42574">
        <w:rPr>
          <w:b/>
          <w:bCs/>
          <w:lang w:val="en-US"/>
        </w:rPr>
        <w:t>V</w:t>
      </w:r>
      <w:r w:rsidRPr="00D42574">
        <w:rPr>
          <w:b/>
          <w:bCs/>
        </w:rPr>
        <w:t>I . Тригонометрические уравнения (15 часов)</w:t>
      </w:r>
    </w:p>
    <w:p w:rsidR="00D42574" w:rsidRPr="00D42574" w:rsidRDefault="00D42574" w:rsidP="00D42574">
      <w:pPr>
        <w:tabs>
          <w:tab w:val="left" w:pos="993"/>
        </w:tabs>
        <w:jc w:val="both"/>
        <w:rPr>
          <w:bCs/>
        </w:rPr>
      </w:pPr>
      <w:r w:rsidRPr="00D42574">
        <w:rPr>
          <w:b/>
          <w:bCs/>
        </w:rPr>
        <w:t xml:space="preserve"> </w:t>
      </w:r>
      <w:r w:rsidRPr="00D42574">
        <w:rPr>
          <w:bCs/>
        </w:rPr>
        <w:t xml:space="preserve">Уравнение </w:t>
      </w:r>
      <w:proofErr w:type="spellStart"/>
      <w:r w:rsidRPr="00D42574">
        <w:rPr>
          <w:bCs/>
          <w:lang w:val="en-US"/>
        </w:rPr>
        <w:t>cos</w:t>
      </w:r>
      <w:proofErr w:type="spellEnd"/>
      <w:r w:rsidRPr="00D42574">
        <w:rPr>
          <w:bCs/>
        </w:rPr>
        <w:t xml:space="preserve"> </w:t>
      </w:r>
      <w:r w:rsidRPr="00D42574">
        <w:rPr>
          <w:bCs/>
          <w:lang w:val="en-US"/>
        </w:rPr>
        <w:t>x</w:t>
      </w:r>
      <w:r w:rsidRPr="00D42574">
        <w:rPr>
          <w:bCs/>
        </w:rPr>
        <w:t>=</w:t>
      </w:r>
      <w:r w:rsidRPr="00D42574">
        <w:rPr>
          <w:bCs/>
          <w:lang w:val="en-US"/>
        </w:rPr>
        <w:t>a</w:t>
      </w:r>
      <w:r w:rsidRPr="00D42574">
        <w:rPr>
          <w:bCs/>
        </w:rPr>
        <w:t xml:space="preserve">. Уравнение </w:t>
      </w:r>
      <w:r w:rsidRPr="00D42574">
        <w:rPr>
          <w:bCs/>
          <w:lang w:val="en-US"/>
        </w:rPr>
        <w:t>sin</w:t>
      </w:r>
      <w:r w:rsidRPr="00D42574">
        <w:rPr>
          <w:bCs/>
        </w:rPr>
        <w:t xml:space="preserve"> </w:t>
      </w:r>
      <w:r w:rsidRPr="00D42574">
        <w:rPr>
          <w:bCs/>
          <w:lang w:val="en-US"/>
        </w:rPr>
        <w:t>x</w:t>
      </w:r>
      <w:r w:rsidRPr="00D42574">
        <w:rPr>
          <w:bCs/>
        </w:rPr>
        <w:t xml:space="preserve"> =</w:t>
      </w:r>
      <w:r w:rsidRPr="00D42574">
        <w:rPr>
          <w:bCs/>
          <w:lang w:val="en-US"/>
        </w:rPr>
        <w:t>a</w:t>
      </w:r>
      <w:r w:rsidRPr="00D42574">
        <w:rPr>
          <w:bCs/>
        </w:rPr>
        <w:t xml:space="preserve">. Уравнение </w:t>
      </w:r>
      <w:proofErr w:type="spellStart"/>
      <w:r w:rsidRPr="00D42574">
        <w:rPr>
          <w:bCs/>
          <w:lang w:val="en-US"/>
        </w:rPr>
        <w:t>tg</w:t>
      </w:r>
      <w:proofErr w:type="spellEnd"/>
      <w:r w:rsidRPr="00D42574">
        <w:rPr>
          <w:bCs/>
        </w:rPr>
        <w:t xml:space="preserve"> </w:t>
      </w:r>
      <w:r w:rsidRPr="00D42574">
        <w:rPr>
          <w:bCs/>
          <w:lang w:val="en-US"/>
        </w:rPr>
        <w:t>x</w:t>
      </w:r>
      <w:r w:rsidRPr="00D42574">
        <w:rPr>
          <w:bCs/>
        </w:rPr>
        <w:t xml:space="preserve"> =</w:t>
      </w:r>
      <w:r w:rsidRPr="00D42574">
        <w:rPr>
          <w:bCs/>
          <w:lang w:val="en-US"/>
        </w:rPr>
        <w:t>a</w:t>
      </w:r>
      <w:r w:rsidRPr="00D42574">
        <w:rPr>
          <w:bCs/>
        </w:rPr>
        <w:t>. Решение тригонометрических уравнений</w:t>
      </w:r>
      <w:proofErr w:type="gramStart"/>
      <w:r w:rsidRPr="00D42574">
        <w:rPr>
          <w:bCs/>
        </w:rPr>
        <w:t xml:space="preserve"> .</w:t>
      </w:r>
      <w:proofErr w:type="gramEnd"/>
      <w:r w:rsidRPr="00D42574">
        <w:rPr>
          <w:bCs/>
        </w:rPr>
        <w:t>Примеры решения простейших</w:t>
      </w:r>
    </w:p>
    <w:p w:rsidR="00D42574" w:rsidRPr="00D42574" w:rsidRDefault="00D42574" w:rsidP="00D42574">
      <w:pPr>
        <w:tabs>
          <w:tab w:val="left" w:pos="993"/>
        </w:tabs>
        <w:jc w:val="both"/>
        <w:rPr>
          <w:bCs/>
        </w:rPr>
      </w:pPr>
      <w:r w:rsidRPr="00D42574">
        <w:rPr>
          <w:bCs/>
        </w:rPr>
        <w:t xml:space="preserve">тригонометрических неравенств.                       </w:t>
      </w:r>
    </w:p>
    <w:p w:rsidR="00D42574" w:rsidRPr="00D42574" w:rsidRDefault="00D42574" w:rsidP="00D42574">
      <w:pPr>
        <w:tabs>
          <w:tab w:val="left" w:pos="993"/>
        </w:tabs>
        <w:jc w:val="both"/>
      </w:pPr>
      <w:r w:rsidRPr="00D42574">
        <w:t>Контрольная работа № 6 по теме: «Тригонометрические уравнения».</w:t>
      </w:r>
    </w:p>
    <w:p w:rsidR="00D42574" w:rsidRPr="00D42574" w:rsidRDefault="00D42574" w:rsidP="00D42574">
      <w:pPr>
        <w:tabs>
          <w:tab w:val="left" w:pos="993"/>
        </w:tabs>
        <w:jc w:val="both"/>
        <w:rPr>
          <w:b/>
        </w:rPr>
      </w:pPr>
      <w:r w:rsidRPr="00D42574">
        <w:rPr>
          <w:b/>
        </w:rPr>
        <w:t>Знать:</w:t>
      </w:r>
    </w:p>
    <w:p w:rsidR="00D42574" w:rsidRPr="00D42574" w:rsidRDefault="00D42574" w:rsidP="00D42574">
      <w:pPr>
        <w:numPr>
          <w:ilvl w:val="0"/>
          <w:numId w:val="15"/>
        </w:numPr>
        <w:tabs>
          <w:tab w:val="left" w:pos="993"/>
        </w:tabs>
        <w:ind w:firstLine="0"/>
        <w:jc w:val="both"/>
      </w:pPr>
      <w:r w:rsidRPr="00D42574">
        <w:t>понятия арккосинуса, арксинуса и арктангенса;</w:t>
      </w:r>
    </w:p>
    <w:p w:rsidR="00D42574" w:rsidRPr="00D42574" w:rsidRDefault="00D42574" w:rsidP="00D42574">
      <w:pPr>
        <w:numPr>
          <w:ilvl w:val="0"/>
          <w:numId w:val="15"/>
        </w:numPr>
        <w:tabs>
          <w:tab w:val="left" w:pos="993"/>
        </w:tabs>
        <w:ind w:firstLine="0"/>
        <w:jc w:val="both"/>
      </w:pPr>
      <w:r w:rsidRPr="00D42574">
        <w:t>формулы корней простейших тригонометрических уравнений;</w:t>
      </w:r>
    </w:p>
    <w:p w:rsidR="00D42574" w:rsidRPr="00D42574" w:rsidRDefault="00D42574" w:rsidP="00D42574">
      <w:pPr>
        <w:numPr>
          <w:ilvl w:val="0"/>
          <w:numId w:val="15"/>
        </w:numPr>
        <w:tabs>
          <w:tab w:val="left" w:pos="993"/>
        </w:tabs>
        <w:ind w:firstLine="0"/>
        <w:jc w:val="both"/>
      </w:pPr>
      <w:r w:rsidRPr="00D42574">
        <w:t>приёмы решений различных типов уравнений;</w:t>
      </w:r>
    </w:p>
    <w:p w:rsidR="00D42574" w:rsidRPr="00D42574" w:rsidRDefault="00D42574" w:rsidP="00D42574">
      <w:pPr>
        <w:numPr>
          <w:ilvl w:val="0"/>
          <w:numId w:val="15"/>
        </w:numPr>
        <w:tabs>
          <w:tab w:val="left" w:pos="993"/>
        </w:tabs>
        <w:ind w:firstLine="0"/>
        <w:jc w:val="both"/>
      </w:pPr>
      <w:r w:rsidRPr="00D42574">
        <w:t>приемы решения простейших тригонометрических неравенств.</w:t>
      </w:r>
    </w:p>
    <w:p w:rsidR="00D42574" w:rsidRPr="00D42574" w:rsidRDefault="00D42574" w:rsidP="00D42574">
      <w:pPr>
        <w:tabs>
          <w:tab w:val="left" w:pos="993"/>
        </w:tabs>
        <w:jc w:val="both"/>
        <w:rPr>
          <w:b/>
        </w:rPr>
      </w:pPr>
      <w:r w:rsidRPr="00D42574">
        <w:rPr>
          <w:b/>
        </w:rPr>
        <w:t>Уметь:</w:t>
      </w:r>
    </w:p>
    <w:p w:rsidR="00D42574" w:rsidRPr="00D42574" w:rsidRDefault="00D42574" w:rsidP="00D42574">
      <w:pPr>
        <w:numPr>
          <w:ilvl w:val="0"/>
          <w:numId w:val="16"/>
        </w:numPr>
        <w:tabs>
          <w:tab w:val="left" w:pos="993"/>
        </w:tabs>
        <w:ind w:firstLine="0"/>
        <w:jc w:val="both"/>
      </w:pPr>
      <w:r w:rsidRPr="00D42574">
        <w:t>решать простейшие тригонометрические уравнения;</w:t>
      </w:r>
    </w:p>
    <w:p w:rsidR="00D42574" w:rsidRPr="00D42574" w:rsidRDefault="00D42574" w:rsidP="00D42574">
      <w:pPr>
        <w:numPr>
          <w:ilvl w:val="0"/>
          <w:numId w:val="16"/>
        </w:numPr>
        <w:tabs>
          <w:tab w:val="left" w:pos="993"/>
        </w:tabs>
        <w:ind w:firstLine="0"/>
        <w:jc w:val="both"/>
      </w:pPr>
      <w:r w:rsidRPr="00D42574">
        <w:t>применять различные приёмы при решении тригонометрических уравнений;</w:t>
      </w:r>
    </w:p>
    <w:p w:rsidR="00D42574" w:rsidRPr="00D42574" w:rsidRDefault="00D42574" w:rsidP="00D42574">
      <w:pPr>
        <w:numPr>
          <w:ilvl w:val="0"/>
          <w:numId w:val="16"/>
        </w:numPr>
        <w:tabs>
          <w:tab w:val="left" w:pos="993"/>
        </w:tabs>
        <w:ind w:firstLine="0"/>
        <w:jc w:val="both"/>
      </w:pPr>
      <w:r w:rsidRPr="00D42574">
        <w:t>решать простейшие тригонометрические неравенства.</w:t>
      </w:r>
    </w:p>
    <w:p w:rsidR="00D42574" w:rsidRPr="00D42574" w:rsidRDefault="00D42574" w:rsidP="00D42574">
      <w:pPr>
        <w:tabs>
          <w:tab w:val="left" w:pos="993"/>
        </w:tabs>
        <w:jc w:val="both"/>
      </w:pPr>
      <w:r w:rsidRPr="00D42574">
        <w:rPr>
          <w:b/>
        </w:rPr>
        <w:t>Резерв:1 час</w:t>
      </w:r>
    </w:p>
    <w:p w:rsidR="00D42574" w:rsidRPr="00D42574" w:rsidRDefault="00D42574" w:rsidP="00337F08">
      <w:pPr>
        <w:spacing w:line="360" w:lineRule="auto"/>
        <w:ind w:firstLine="709"/>
        <w:jc w:val="both"/>
        <w:rPr>
          <w:spacing w:val="-6"/>
        </w:rPr>
      </w:pPr>
    </w:p>
    <w:p w:rsidR="00D42574" w:rsidRPr="00D42574" w:rsidRDefault="00D42574" w:rsidP="00D42574">
      <w:pPr>
        <w:spacing w:line="360" w:lineRule="auto"/>
        <w:ind w:firstLine="709"/>
        <w:jc w:val="center"/>
        <w:rPr>
          <w:b/>
          <w:spacing w:val="-6"/>
        </w:rPr>
      </w:pPr>
      <w:r w:rsidRPr="00D42574">
        <w:rPr>
          <w:b/>
          <w:spacing w:val="-6"/>
        </w:rPr>
        <w:t>Тематический план</w:t>
      </w:r>
    </w:p>
    <w:p w:rsidR="00D42574" w:rsidRPr="00D42574" w:rsidRDefault="00D42574" w:rsidP="00D42574">
      <w:pPr>
        <w:spacing w:line="360" w:lineRule="auto"/>
        <w:ind w:firstLine="709"/>
        <w:jc w:val="center"/>
        <w:rPr>
          <w:b/>
          <w:spacing w:val="-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D42574">
              <w:rPr>
                <w:b/>
                <w:spacing w:val="-6"/>
                <w:sz w:val="24"/>
                <w:szCs w:val="24"/>
              </w:rPr>
              <w:t>Раздел. Тема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D42574">
              <w:rPr>
                <w:b/>
                <w:spacing w:val="-6"/>
                <w:sz w:val="24"/>
                <w:szCs w:val="24"/>
              </w:rPr>
              <w:t>Количество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11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Степенная функция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13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Показательная функция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10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15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20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lastRenderedPageBreak/>
              <w:t>Тригонометрические уравнения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15 часов</w:t>
            </w:r>
          </w:p>
        </w:tc>
      </w:tr>
      <w:tr w:rsidR="00D42574" w:rsidRPr="00D42574" w:rsidTr="00D42574">
        <w:tc>
          <w:tcPr>
            <w:tcW w:w="4785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 xml:space="preserve">Резерв </w:t>
            </w:r>
          </w:p>
        </w:tc>
        <w:tc>
          <w:tcPr>
            <w:tcW w:w="4786" w:type="dxa"/>
          </w:tcPr>
          <w:p w:rsidR="00D42574" w:rsidRPr="00D42574" w:rsidRDefault="00D42574" w:rsidP="00D42574">
            <w:pPr>
              <w:spacing w:line="360" w:lineRule="auto"/>
              <w:rPr>
                <w:spacing w:val="-6"/>
                <w:sz w:val="24"/>
                <w:szCs w:val="24"/>
              </w:rPr>
            </w:pPr>
            <w:r w:rsidRPr="00D42574">
              <w:rPr>
                <w:spacing w:val="-6"/>
                <w:sz w:val="24"/>
                <w:szCs w:val="24"/>
              </w:rPr>
              <w:t>1 час</w:t>
            </w:r>
          </w:p>
        </w:tc>
      </w:tr>
    </w:tbl>
    <w:p w:rsidR="00D42574" w:rsidRPr="00D42574" w:rsidRDefault="00D42574" w:rsidP="00D42574">
      <w:pPr>
        <w:spacing w:line="360" w:lineRule="auto"/>
        <w:rPr>
          <w:b/>
          <w:spacing w:val="-6"/>
        </w:rPr>
      </w:pPr>
    </w:p>
    <w:p w:rsidR="00337F08" w:rsidRPr="00D42574" w:rsidRDefault="00337F08" w:rsidP="00337F08"/>
    <w:p w:rsidR="002E329F" w:rsidRPr="00D42574" w:rsidRDefault="002E329F" w:rsidP="002E329F">
      <w:pPr>
        <w:widowControl w:val="0"/>
        <w:jc w:val="both"/>
        <w:rPr>
          <w:b/>
        </w:rPr>
      </w:pPr>
      <w:r w:rsidRPr="00D42574">
        <w:rPr>
          <w:b/>
        </w:rPr>
        <w:t xml:space="preserve">                                          Литература.</w:t>
      </w:r>
    </w:p>
    <w:p w:rsidR="002E329F" w:rsidRPr="00D42574" w:rsidRDefault="002E329F" w:rsidP="002E329F">
      <w:pPr>
        <w:widowControl w:val="0"/>
        <w:jc w:val="both"/>
        <w:rPr>
          <w:b/>
        </w:rPr>
      </w:pPr>
    </w:p>
    <w:p w:rsidR="002E329F" w:rsidRPr="00D42574" w:rsidRDefault="002E329F" w:rsidP="002E329F">
      <w:pPr>
        <w:widowControl w:val="0"/>
        <w:numPr>
          <w:ilvl w:val="0"/>
          <w:numId w:val="3"/>
        </w:numPr>
        <w:jc w:val="both"/>
      </w:pPr>
      <w:r w:rsidRPr="00D42574">
        <w:t xml:space="preserve">Учебник для 10 класса общеобразовательных учреждений. Базовый и профильный уровень.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 xml:space="preserve">Алгебра и начала математического анализа. Авторы: Ю.М. Колягин, М.В. Ткачёва, Н.Е. Фёдорова,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 xml:space="preserve">М.И. </w:t>
      </w:r>
      <w:proofErr w:type="spellStart"/>
      <w:r w:rsidRPr="00D42574">
        <w:t>Шабунин</w:t>
      </w:r>
      <w:proofErr w:type="spellEnd"/>
      <w:r w:rsidRPr="00D42574">
        <w:t xml:space="preserve">. Под редакцией А.Б. </w:t>
      </w:r>
      <w:proofErr w:type="spellStart"/>
      <w:r w:rsidRPr="00D42574">
        <w:t>Жижченко</w:t>
      </w:r>
      <w:proofErr w:type="spellEnd"/>
      <w:r w:rsidRPr="00D42574">
        <w:t>. Москва. Просвещение.2010</w:t>
      </w:r>
    </w:p>
    <w:p w:rsidR="002E329F" w:rsidRPr="00D42574" w:rsidRDefault="002E329F" w:rsidP="002E329F">
      <w:pPr>
        <w:widowControl w:val="0"/>
        <w:numPr>
          <w:ilvl w:val="0"/>
          <w:numId w:val="3"/>
        </w:numPr>
        <w:jc w:val="both"/>
      </w:pPr>
      <w:r w:rsidRPr="00D42574">
        <w:t xml:space="preserve">Дидактические материалы по алгебре и началам анализа для 10 класса общеобразовательных учреждений.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 xml:space="preserve">Авторы: М.И. </w:t>
      </w:r>
      <w:proofErr w:type="spellStart"/>
      <w:r w:rsidRPr="00D42574">
        <w:t>Шабунин</w:t>
      </w:r>
      <w:proofErr w:type="spellEnd"/>
      <w:r w:rsidRPr="00D42574">
        <w:t xml:space="preserve">, М.В. Ткачёва, Н.Е. Фёдорова, Р.Г. </w:t>
      </w:r>
      <w:proofErr w:type="spellStart"/>
      <w:r w:rsidRPr="00D42574">
        <w:t>Газарян</w:t>
      </w:r>
      <w:proofErr w:type="spellEnd"/>
      <w:r w:rsidRPr="00D42574">
        <w:t>. Москва. Просвещение.2007</w:t>
      </w:r>
    </w:p>
    <w:p w:rsidR="002E329F" w:rsidRPr="00D42574" w:rsidRDefault="002E329F" w:rsidP="002E329F">
      <w:pPr>
        <w:widowControl w:val="0"/>
        <w:numPr>
          <w:ilvl w:val="0"/>
          <w:numId w:val="3"/>
        </w:numPr>
        <w:jc w:val="both"/>
      </w:pPr>
      <w:r w:rsidRPr="00D42574">
        <w:t xml:space="preserve">Дидактические материалы по алгебре и началам математического анализа для 10 класса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 xml:space="preserve">общеобразовательных учреждений: профильный уровень Авторы: М.И. </w:t>
      </w:r>
      <w:proofErr w:type="spellStart"/>
      <w:r w:rsidRPr="00D42574">
        <w:t>Шабунин</w:t>
      </w:r>
      <w:proofErr w:type="spellEnd"/>
      <w:r w:rsidRPr="00D42574">
        <w:t xml:space="preserve">,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>М.В. Ткачёва, Н.Е. Фёдорова, О.Н. Доброва. Москва. Просвещение.2008</w:t>
      </w:r>
    </w:p>
    <w:p w:rsidR="002E329F" w:rsidRPr="00D42574" w:rsidRDefault="002E329F" w:rsidP="002E329F">
      <w:pPr>
        <w:widowControl w:val="0"/>
        <w:numPr>
          <w:ilvl w:val="0"/>
          <w:numId w:val="3"/>
        </w:numPr>
        <w:jc w:val="both"/>
      </w:pPr>
      <w:r w:rsidRPr="00D42574">
        <w:t xml:space="preserve">Книга для учителя. Изучение алгебры и начал математического анализа в 10 классе. </w:t>
      </w:r>
    </w:p>
    <w:p w:rsidR="002E329F" w:rsidRPr="00D42574" w:rsidRDefault="002E329F" w:rsidP="002E329F">
      <w:pPr>
        <w:widowControl w:val="0"/>
        <w:ind w:left="2160"/>
        <w:jc w:val="both"/>
      </w:pPr>
      <w:r w:rsidRPr="00D42574">
        <w:t>Авторы: Н.Е. Фёдорова, М.В. Ткачёва. Москва. Просвещение.2008</w:t>
      </w:r>
    </w:p>
    <w:p w:rsidR="0091172B" w:rsidRPr="00D42574" w:rsidRDefault="0091172B"/>
    <w:sectPr w:rsidR="0091172B" w:rsidRPr="00D42574" w:rsidSect="0092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11084"/>
    <w:multiLevelType w:val="hybridMultilevel"/>
    <w:tmpl w:val="7BE0E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A6E71"/>
    <w:multiLevelType w:val="hybridMultilevel"/>
    <w:tmpl w:val="D91C86AA"/>
    <w:lvl w:ilvl="0" w:tplc="522CE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77BE3"/>
    <w:multiLevelType w:val="hybridMultilevel"/>
    <w:tmpl w:val="24A888E2"/>
    <w:lvl w:ilvl="0" w:tplc="8724DD6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100A8"/>
    <w:multiLevelType w:val="hybridMultilevel"/>
    <w:tmpl w:val="AD6C78DC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00000006"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7F08"/>
    <w:rsid w:val="002E329F"/>
    <w:rsid w:val="00337F08"/>
    <w:rsid w:val="003A7045"/>
    <w:rsid w:val="0091172B"/>
    <w:rsid w:val="00CF3B42"/>
    <w:rsid w:val="00D4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08"/>
    <w:pPr>
      <w:ind w:left="720"/>
      <w:contextualSpacing/>
    </w:pPr>
  </w:style>
  <w:style w:type="paragraph" w:customStyle="1" w:styleId="c5">
    <w:name w:val="c5"/>
    <w:basedOn w:val="a"/>
    <w:rsid w:val="00337F08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337F08"/>
  </w:style>
  <w:style w:type="table" w:styleId="a4">
    <w:name w:val="Table Grid"/>
    <w:basedOn w:val="a1"/>
    <w:uiPriority w:val="59"/>
    <w:rsid w:val="00D42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432A-6D19-459B-B24A-16B19E67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 Е.Ю.</dc:creator>
  <cp:keywords/>
  <dc:description/>
  <cp:lastModifiedBy>Липатова Е.Ю.</cp:lastModifiedBy>
  <cp:revision>1</cp:revision>
  <dcterms:created xsi:type="dcterms:W3CDTF">2014-06-20T05:19:00Z</dcterms:created>
  <dcterms:modified xsi:type="dcterms:W3CDTF">2014-06-20T07:39:00Z</dcterms:modified>
</cp:coreProperties>
</file>