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BC" w:rsidRDefault="004F57BC" w:rsidP="00635B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57B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6120130" cy="8400178"/>
            <wp:effectExtent l="0" t="0" r="0" b="0"/>
            <wp:docPr id="1" name="Рисунок 1" descr="C:\Users\Королева\Desktop\титульники\Рабочая программа английский язык 9 классы, тит.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лева\Desktop\титульники\Рабочая программа английский язык 9 классы, тит.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7BC" w:rsidRDefault="004F57BC" w:rsidP="00635B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57BC" w:rsidRDefault="004F57BC" w:rsidP="00635B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57BC" w:rsidRDefault="004F57BC" w:rsidP="00635B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7DE2" w:rsidRPr="00F174F9" w:rsidRDefault="008C7DE2" w:rsidP="00635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74F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Пояснительная записка</w:t>
      </w:r>
    </w:p>
    <w:p w:rsidR="0000132E" w:rsidRPr="002E1CDC" w:rsidRDefault="0062241B" w:rsidP="00635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Рабочая программа учебного предмета «Английский язык» предназначена для реализации в </w:t>
      </w:r>
      <w:r w:rsidR="004A68D7">
        <w:rPr>
          <w:rStyle w:val="FontStyle15"/>
          <w:rFonts w:ascii="Times New Roman" w:hAnsi="Times New Roman"/>
          <w:sz w:val="28"/>
          <w:szCs w:val="28"/>
        </w:rPr>
        <w:t>9</w:t>
      </w:r>
      <w:r>
        <w:rPr>
          <w:rStyle w:val="FontStyle15"/>
          <w:rFonts w:ascii="Times New Roman" w:hAnsi="Times New Roman"/>
          <w:sz w:val="28"/>
          <w:szCs w:val="28"/>
        </w:rPr>
        <w:t xml:space="preserve"> классах общеобразовательных учреждений  с углублённым изучением английского языка и составлена на основе</w:t>
      </w:r>
      <w:r w:rsidR="002E1CDC">
        <w:rPr>
          <w:rStyle w:val="FontStyle15"/>
          <w:rFonts w:ascii="Times New Roman" w:hAnsi="Times New Roman"/>
          <w:sz w:val="28"/>
          <w:szCs w:val="28"/>
        </w:rPr>
        <w:t xml:space="preserve"> П</w:t>
      </w:r>
      <w:r w:rsidR="0000132E" w:rsidRPr="00F174F9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2E1CDC">
        <w:rPr>
          <w:rFonts w:ascii="Times New Roman" w:hAnsi="Times New Roman" w:cs="Times New Roman"/>
          <w:sz w:val="28"/>
          <w:szCs w:val="28"/>
        </w:rPr>
        <w:t xml:space="preserve">О. В. </w:t>
      </w:r>
      <w:r w:rsidR="002E1CDC">
        <w:rPr>
          <w:rFonts w:ascii="Times New Roman" w:hAnsi="Times New Roman" w:cs="Times New Roman"/>
          <w:iCs/>
          <w:sz w:val="28"/>
          <w:szCs w:val="28"/>
        </w:rPr>
        <w:t>Афанасьевой</w:t>
      </w:r>
      <w:r w:rsidR="0000132E" w:rsidRPr="00F174F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E1CDC">
        <w:rPr>
          <w:rFonts w:ascii="Times New Roman" w:hAnsi="Times New Roman" w:cs="Times New Roman"/>
          <w:iCs/>
          <w:sz w:val="28"/>
          <w:szCs w:val="28"/>
        </w:rPr>
        <w:t xml:space="preserve">И. В. </w:t>
      </w:r>
      <w:r w:rsidR="0000132E" w:rsidRPr="00F174F9">
        <w:rPr>
          <w:rFonts w:ascii="Times New Roman" w:hAnsi="Times New Roman" w:cs="Times New Roman"/>
          <w:iCs/>
          <w:sz w:val="28"/>
          <w:szCs w:val="28"/>
        </w:rPr>
        <w:t xml:space="preserve">Михеевой, </w:t>
      </w:r>
      <w:r w:rsidR="002E1CDC">
        <w:rPr>
          <w:rFonts w:ascii="Times New Roman" w:hAnsi="Times New Roman" w:cs="Times New Roman"/>
          <w:iCs/>
          <w:sz w:val="28"/>
          <w:szCs w:val="28"/>
        </w:rPr>
        <w:t xml:space="preserve">Н. В. </w:t>
      </w:r>
      <w:r w:rsidR="0000132E" w:rsidRPr="00F174F9">
        <w:rPr>
          <w:rFonts w:ascii="Times New Roman" w:hAnsi="Times New Roman" w:cs="Times New Roman"/>
          <w:iCs/>
          <w:sz w:val="28"/>
          <w:szCs w:val="28"/>
        </w:rPr>
        <w:t>Языковой для</w:t>
      </w:r>
      <w:r w:rsidR="0000132E" w:rsidRPr="00F174F9">
        <w:rPr>
          <w:rFonts w:ascii="Times New Roman" w:hAnsi="Times New Roman" w:cs="Times New Roman"/>
          <w:sz w:val="28"/>
          <w:szCs w:val="28"/>
        </w:rPr>
        <w:t xml:space="preserve">   общеобразовательных учреждений </w:t>
      </w:r>
      <w:r w:rsidR="0000132E" w:rsidRPr="00F174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132E" w:rsidRPr="00F174F9">
        <w:rPr>
          <w:rFonts w:ascii="Times New Roman" w:hAnsi="Times New Roman" w:cs="Times New Roman"/>
          <w:sz w:val="28"/>
          <w:szCs w:val="28"/>
        </w:rPr>
        <w:t xml:space="preserve"> – </w:t>
      </w:r>
      <w:r w:rsidR="0000132E" w:rsidRPr="00F174F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0132E" w:rsidRPr="00F174F9">
        <w:rPr>
          <w:rFonts w:ascii="Times New Roman" w:hAnsi="Times New Roman" w:cs="Times New Roman"/>
          <w:sz w:val="28"/>
          <w:szCs w:val="28"/>
        </w:rPr>
        <w:t xml:space="preserve"> классов и школ с углубленным изучением английского языка.</w:t>
      </w:r>
      <w:r w:rsidR="002E1CDC">
        <w:rPr>
          <w:rFonts w:ascii="Times New Roman" w:hAnsi="Times New Roman" w:cs="Times New Roman"/>
          <w:sz w:val="28"/>
          <w:szCs w:val="28"/>
        </w:rPr>
        <w:t xml:space="preserve"> - М.:</w:t>
      </w:r>
      <w:r w:rsidR="0000132E" w:rsidRPr="00F174F9">
        <w:rPr>
          <w:rFonts w:ascii="Times New Roman" w:hAnsi="Times New Roman" w:cs="Times New Roman"/>
          <w:sz w:val="28"/>
          <w:szCs w:val="28"/>
        </w:rPr>
        <w:t xml:space="preserve"> «Просвещение», 201</w:t>
      </w:r>
      <w:r w:rsidR="002E1CDC">
        <w:rPr>
          <w:rFonts w:ascii="Times New Roman" w:hAnsi="Times New Roman" w:cs="Times New Roman"/>
          <w:sz w:val="28"/>
          <w:szCs w:val="28"/>
        </w:rPr>
        <w:t>0г.</w:t>
      </w:r>
    </w:p>
    <w:p w:rsidR="00222ACF" w:rsidRDefault="00222ACF" w:rsidP="00635B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ориентирована на достижение следующих целей:</w:t>
      </w:r>
    </w:p>
    <w:p w:rsidR="00222ACF" w:rsidRDefault="00222ACF" w:rsidP="00635BAF">
      <w:pPr>
        <w:numPr>
          <w:ilvl w:val="0"/>
          <w:numId w:val="34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857D3A">
        <w:rPr>
          <w:rFonts w:ascii="Times New Roman" w:hAnsi="Times New Roman"/>
          <w:sz w:val="28"/>
          <w:szCs w:val="28"/>
        </w:rPr>
        <w:t xml:space="preserve"> умения общаться на английском языке с учетом речевых возможностей и потребностей учащихся 9 классов</w:t>
      </w:r>
      <w:r>
        <w:rPr>
          <w:rFonts w:ascii="Times New Roman" w:hAnsi="Times New Roman"/>
          <w:sz w:val="28"/>
          <w:szCs w:val="28"/>
        </w:rPr>
        <w:t>;</w:t>
      </w:r>
    </w:p>
    <w:p w:rsidR="00222ACF" w:rsidRDefault="00EE36E4" w:rsidP="00635BAF">
      <w:pPr>
        <w:numPr>
          <w:ilvl w:val="0"/>
          <w:numId w:val="34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лингвистических представлений</w:t>
      </w:r>
      <w:r w:rsidR="005C3925" w:rsidRPr="005C3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(слово, предложение, части речи, интонация и т. п.), необходимых для владения устной и письменной речью на английском языке</w:t>
      </w:r>
      <w:r w:rsidR="00222ACF">
        <w:rPr>
          <w:rFonts w:ascii="Times New Roman" w:hAnsi="Times New Roman"/>
          <w:sz w:val="28"/>
          <w:szCs w:val="28"/>
        </w:rPr>
        <w:t>;</w:t>
      </w:r>
    </w:p>
    <w:p w:rsidR="00222ACF" w:rsidRDefault="00EE36E4" w:rsidP="00635BAF">
      <w:pPr>
        <w:numPr>
          <w:ilvl w:val="0"/>
          <w:numId w:val="34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личности, его речевых способностей, внимания, мышления, памяти, воображения; мотивации к дальнейшему изучению английского языка</w:t>
      </w:r>
      <w:r w:rsidR="00222ACF">
        <w:rPr>
          <w:rFonts w:ascii="Times New Roman" w:hAnsi="Times New Roman"/>
          <w:sz w:val="28"/>
          <w:szCs w:val="28"/>
        </w:rPr>
        <w:t>;</w:t>
      </w:r>
    </w:p>
    <w:p w:rsidR="00162DAB" w:rsidRDefault="00EE36E4" w:rsidP="00635BAF">
      <w:pPr>
        <w:numPr>
          <w:ilvl w:val="0"/>
          <w:numId w:val="34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социокультурных знаний и умений учащихся 9 классов</w:t>
      </w:r>
      <w:r w:rsidR="00162DAB">
        <w:rPr>
          <w:rFonts w:ascii="Times New Roman" w:hAnsi="Times New Roman"/>
          <w:sz w:val="28"/>
          <w:szCs w:val="28"/>
        </w:rPr>
        <w:t xml:space="preserve"> с учетом их интересов и возрастных психологических особенностей;</w:t>
      </w:r>
    </w:p>
    <w:p w:rsidR="00162DAB" w:rsidRDefault="00162DAB" w:rsidP="00635BAF">
      <w:pPr>
        <w:numPr>
          <w:ilvl w:val="0"/>
          <w:numId w:val="34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спектр общеучебных и специальных умений, таких как</w:t>
      </w:r>
      <w:r w:rsidR="00E90A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умение пользоваться справочником учебника, двуязычным словарем, толковым английским словарем, интернетом;</w:t>
      </w:r>
    </w:p>
    <w:p w:rsidR="00222ACF" w:rsidRDefault="00222ACF" w:rsidP="00635BAF">
      <w:pPr>
        <w:numPr>
          <w:ilvl w:val="0"/>
          <w:numId w:val="34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162DAB">
        <w:rPr>
          <w:rFonts w:ascii="Times New Roman" w:hAnsi="Times New Roman"/>
          <w:sz w:val="28"/>
          <w:szCs w:val="28"/>
        </w:rPr>
        <w:t>воспитание дружелюбного отношения</w:t>
      </w:r>
      <w:r w:rsidR="00E90A23">
        <w:rPr>
          <w:rFonts w:ascii="Times New Roman" w:hAnsi="Times New Roman"/>
          <w:sz w:val="28"/>
          <w:szCs w:val="28"/>
        </w:rPr>
        <w:t xml:space="preserve"> </w:t>
      </w:r>
      <w:r w:rsidR="00162DAB">
        <w:rPr>
          <w:rFonts w:ascii="Times New Roman" w:hAnsi="Times New Roman"/>
          <w:sz w:val="28"/>
          <w:szCs w:val="28"/>
        </w:rPr>
        <w:t>к представителям других стран, взаимопониманию людей</w:t>
      </w:r>
      <w:r w:rsidR="00E90A23">
        <w:rPr>
          <w:rFonts w:ascii="Times New Roman" w:hAnsi="Times New Roman"/>
          <w:sz w:val="28"/>
          <w:szCs w:val="28"/>
        </w:rPr>
        <w:t xml:space="preserve"> </w:t>
      </w:r>
      <w:r w:rsidR="00162DAB">
        <w:rPr>
          <w:rFonts w:ascii="Times New Roman" w:hAnsi="Times New Roman"/>
          <w:sz w:val="28"/>
          <w:szCs w:val="28"/>
        </w:rPr>
        <w:t>разных сообществ, осознание английского языка как универсального средства межличностного и межкультурного общения.</w:t>
      </w:r>
    </w:p>
    <w:p w:rsidR="00BA32CF" w:rsidRDefault="00BA32CF" w:rsidP="00635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2CF">
        <w:rPr>
          <w:rFonts w:ascii="Times New Roman" w:hAnsi="Times New Roman"/>
          <w:sz w:val="28"/>
          <w:szCs w:val="28"/>
        </w:rPr>
        <w:t xml:space="preserve">Предмет «Английский язык» относится к образовательной области «Филология». </w:t>
      </w:r>
      <w:r>
        <w:rPr>
          <w:rFonts w:ascii="Times New Roman" w:hAnsi="Times New Roman"/>
          <w:sz w:val="28"/>
          <w:szCs w:val="28"/>
        </w:rPr>
        <w:t>На изучение предмета отведено 170 часов в год, по 5</w:t>
      </w:r>
      <w:r w:rsidRPr="00BA32CF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BA32CF">
        <w:rPr>
          <w:rFonts w:ascii="Times New Roman" w:hAnsi="Times New Roman"/>
          <w:sz w:val="28"/>
          <w:szCs w:val="28"/>
        </w:rPr>
        <w:t xml:space="preserve"> в неделю.</w:t>
      </w:r>
    </w:p>
    <w:p w:rsidR="00BA32CF" w:rsidRPr="00BA32CF" w:rsidRDefault="00BA32CF" w:rsidP="00635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2CF">
        <w:rPr>
          <w:rFonts w:ascii="Times New Roman" w:hAnsi="Times New Roman"/>
          <w:sz w:val="28"/>
          <w:szCs w:val="28"/>
        </w:rPr>
        <w:t>Содержание программы связано с такими предметами, как «Русский язык», «</w:t>
      </w:r>
      <w:r>
        <w:rPr>
          <w:rFonts w:ascii="Times New Roman" w:hAnsi="Times New Roman"/>
          <w:sz w:val="28"/>
          <w:szCs w:val="28"/>
        </w:rPr>
        <w:t>Литература</w:t>
      </w:r>
      <w:r w:rsidRPr="00BA32CF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История</w:t>
      </w:r>
      <w:r w:rsidRPr="00BA32CF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География</w:t>
      </w:r>
      <w:r w:rsidRPr="00BA32CF">
        <w:rPr>
          <w:rFonts w:ascii="Times New Roman" w:hAnsi="Times New Roman"/>
          <w:sz w:val="28"/>
          <w:szCs w:val="28"/>
        </w:rPr>
        <w:t>».</w:t>
      </w:r>
    </w:p>
    <w:p w:rsidR="00BA32CF" w:rsidRDefault="00BA32CF" w:rsidP="00635B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предмета «</w:t>
      </w:r>
      <w:r w:rsidR="00635BAF">
        <w:rPr>
          <w:rFonts w:ascii="Times New Roman" w:hAnsi="Times New Roman"/>
          <w:sz w:val="28"/>
          <w:szCs w:val="28"/>
        </w:rPr>
        <w:t>А</w:t>
      </w:r>
      <w:r w:rsidR="004A68D7">
        <w:rPr>
          <w:rFonts w:ascii="Times New Roman" w:hAnsi="Times New Roman"/>
          <w:sz w:val="28"/>
          <w:szCs w:val="28"/>
        </w:rPr>
        <w:t>нглийский язык» учащийся 9</w:t>
      </w:r>
      <w:r>
        <w:rPr>
          <w:rFonts w:ascii="Times New Roman" w:hAnsi="Times New Roman"/>
          <w:sz w:val="28"/>
          <w:szCs w:val="28"/>
        </w:rPr>
        <w:t xml:space="preserve"> класса должен:</w:t>
      </w:r>
    </w:p>
    <w:p w:rsidR="00BA32CF" w:rsidRDefault="00BA32CF" w:rsidP="004A68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знать/понимать:</w:t>
      </w:r>
    </w:p>
    <w:p w:rsidR="004A68D7" w:rsidRPr="004A68D7" w:rsidRDefault="004A68D7" w:rsidP="004A68D7">
      <w:pPr>
        <w:pStyle w:val="a5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7">
        <w:rPr>
          <w:rFonts w:ascii="Times New Roman" w:eastAsia="Times New Roman" w:hAnsi="Times New Roman" w:cs="Times New Roman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4A68D7" w:rsidRPr="004A68D7" w:rsidRDefault="004A68D7" w:rsidP="004A68D7">
      <w:pPr>
        <w:pStyle w:val="a5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7">
        <w:rPr>
          <w:rFonts w:ascii="Times New Roman" w:eastAsia="Times New Roman" w:hAnsi="Times New Roman" w:cs="Times New Roman"/>
          <w:sz w:val="28"/>
          <w:szCs w:val="28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4A68D7" w:rsidRPr="004A68D7" w:rsidRDefault="004A68D7" w:rsidP="004A68D7">
      <w:pPr>
        <w:pStyle w:val="a5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7">
        <w:rPr>
          <w:rFonts w:ascii="Times New Roman" w:eastAsia="Times New Roman" w:hAnsi="Times New Roman" w:cs="Times New Roman"/>
          <w:sz w:val="28"/>
          <w:szCs w:val="28"/>
        </w:rPr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A68D7" w:rsidRPr="004A68D7" w:rsidRDefault="004A68D7" w:rsidP="004A68D7">
      <w:pPr>
        <w:pStyle w:val="a5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7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4A68D7" w:rsidRPr="004A68D7" w:rsidRDefault="004A68D7" w:rsidP="004A68D7">
      <w:pPr>
        <w:pStyle w:val="a5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7">
        <w:rPr>
          <w:rFonts w:ascii="Times New Roman" w:eastAsia="Times New Roman" w:hAnsi="Times New Roman" w:cs="Times New Roman"/>
          <w:sz w:val="28"/>
          <w:szCs w:val="28"/>
        </w:rPr>
        <w:t xml:space="preserve"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4A68D7" w:rsidRDefault="004A68D7" w:rsidP="004A68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4A68D7">
        <w:rPr>
          <w:rFonts w:ascii="Times New Roman" w:eastAsia="Times New Roman" w:hAnsi="Times New Roman" w:cs="Times New Roman"/>
          <w:b/>
          <w:bCs/>
          <w:sz w:val="28"/>
          <w:szCs w:val="28"/>
        </w:rPr>
        <w:t>меть:</w:t>
      </w:r>
    </w:p>
    <w:p w:rsidR="004A68D7" w:rsidRDefault="004A68D7" w:rsidP="004A68D7">
      <w:pPr>
        <w:spacing w:after="0" w:line="169" w:lineRule="atLeast"/>
        <w:ind w:right="9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области говорения</w:t>
      </w:r>
    </w:p>
    <w:p w:rsidR="004A68D7" w:rsidRPr="004A68D7" w:rsidRDefault="004A68D7" w:rsidP="004A68D7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7">
        <w:rPr>
          <w:rFonts w:ascii="Times New Roman" w:eastAsia="Times New Roman" w:hAnsi="Times New Roman" w:cs="Times New Roman"/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4A68D7" w:rsidRPr="004A68D7" w:rsidRDefault="004A68D7" w:rsidP="004A68D7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7">
        <w:rPr>
          <w:rFonts w:ascii="Times New Roman" w:eastAsia="Times New Roman" w:hAnsi="Times New Roman" w:cs="Times New Roman"/>
          <w:sz w:val="28"/>
          <w:szCs w:val="28"/>
        </w:rPr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4A68D7" w:rsidRPr="004A68D7" w:rsidRDefault="004A68D7" w:rsidP="004A68D7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7">
        <w:rPr>
          <w:rFonts w:ascii="Times New Roman" w:eastAsia="Times New Roman" w:hAnsi="Times New Roman" w:cs="Times New Roman"/>
          <w:sz w:val="28"/>
          <w:szCs w:val="28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</w:t>
      </w:r>
    </w:p>
    <w:p w:rsidR="004A68D7" w:rsidRPr="004A68D7" w:rsidRDefault="004A68D7" w:rsidP="004A68D7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7">
        <w:rPr>
          <w:rFonts w:ascii="Times New Roman" w:eastAsia="Times New Roman" w:hAnsi="Times New Roman" w:cs="Times New Roman"/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</w:t>
      </w:r>
    </w:p>
    <w:p w:rsidR="004A68D7" w:rsidRDefault="004A68D7" w:rsidP="004A68D7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7">
        <w:rPr>
          <w:rFonts w:ascii="Times New Roman" w:eastAsia="Times New Roman" w:hAnsi="Times New Roman" w:cs="Times New Roman"/>
          <w:sz w:val="28"/>
          <w:szCs w:val="28"/>
        </w:rPr>
        <w:t>использовать перифраз, синонимичные средс</w:t>
      </w:r>
      <w:r>
        <w:rPr>
          <w:rFonts w:ascii="Times New Roman" w:eastAsia="Times New Roman" w:hAnsi="Times New Roman" w:cs="Times New Roman"/>
          <w:sz w:val="28"/>
          <w:szCs w:val="28"/>
        </w:rPr>
        <w:t>тва в процессе устного общения.</w:t>
      </w:r>
    </w:p>
    <w:p w:rsidR="004A68D7" w:rsidRPr="004A68D7" w:rsidRDefault="004A68D7" w:rsidP="004A68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области аудирования</w:t>
      </w:r>
    </w:p>
    <w:p w:rsidR="004A68D7" w:rsidRPr="004A68D7" w:rsidRDefault="004A68D7" w:rsidP="004A68D7">
      <w:pPr>
        <w:pStyle w:val="a5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7">
        <w:rPr>
          <w:rFonts w:ascii="Times New Roman" w:eastAsia="Times New Roman" w:hAnsi="Times New Roman" w:cs="Times New Roman"/>
          <w:sz w:val="28"/>
          <w:szCs w:val="28"/>
        </w:rPr>
        <w:t xml:space="preserve"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 </w:t>
      </w:r>
    </w:p>
    <w:p w:rsidR="004A68D7" w:rsidRPr="004A68D7" w:rsidRDefault="004A68D7" w:rsidP="004A68D7">
      <w:pPr>
        <w:pStyle w:val="a5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7">
        <w:rPr>
          <w:rFonts w:ascii="Times New Roman" w:eastAsia="Times New Roman" w:hAnsi="Times New Roman" w:cs="Times New Roman"/>
          <w:sz w:val="28"/>
          <w:szCs w:val="28"/>
        </w:rPr>
        <w:t xml:space="preserve"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 </w:t>
      </w:r>
    </w:p>
    <w:p w:rsidR="004A68D7" w:rsidRPr="004A68D7" w:rsidRDefault="004A68D7" w:rsidP="004A68D7">
      <w:pPr>
        <w:pStyle w:val="a5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7">
        <w:rPr>
          <w:rFonts w:ascii="Times New Roman" w:eastAsia="Times New Roman" w:hAnsi="Times New Roman" w:cs="Times New Roman"/>
          <w:sz w:val="28"/>
          <w:szCs w:val="28"/>
        </w:rPr>
        <w:t>использовать переспрос, просьбу пов</w:t>
      </w:r>
      <w:r>
        <w:rPr>
          <w:rFonts w:ascii="Times New Roman" w:eastAsia="Times New Roman" w:hAnsi="Times New Roman" w:cs="Times New Roman"/>
          <w:sz w:val="28"/>
          <w:szCs w:val="28"/>
        </w:rPr>
        <w:t>торить.</w:t>
      </w:r>
    </w:p>
    <w:p w:rsidR="004A68D7" w:rsidRPr="004A68D7" w:rsidRDefault="004A68D7" w:rsidP="004A68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области чтения</w:t>
      </w:r>
    </w:p>
    <w:p w:rsidR="004A68D7" w:rsidRPr="004A68D7" w:rsidRDefault="004A68D7" w:rsidP="004A68D7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7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иноязычном тексте: прогнозировать его содержание по заголовку; </w:t>
      </w:r>
    </w:p>
    <w:p w:rsidR="004A68D7" w:rsidRPr="004A68D7" w:rsidRDefault="004A68D7" w:rsidP="004A68D7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7">
        <w:rPr>
          <w:rFonts w:ascii="Times New Roman" w:eastAsia="Times New Roman" w:hAnsi="Times New Roman" w:cs="Times New Roman"/>
          <w:sz w:val="28"/>
          <w:szCs w:val="28"/>
        </w:rPr>
        <w:t xml:space="preserve"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4A68D7" w:rsidRPr="004A68D7" w:rsidRDefault="004A68D7" w:rsidP="004A68D7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4A68D7" w:rsidRPr="004A68D7" w:rsidRDefault="004A68D7" w:rsidP="004A68D7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7">
        <w:rPr>
          <w:rFonts w:ascii="Times New Roman" w:eastAsia="Times New Roman" w:hAnsi="Times New Roman" w:cs="Times New Roman"/>
          <w:sz w:val="28"/>
          <w:szCs w:val="28"/>
        </w:rPr>
        <w:t xml:space="preserve">читать текст с выборочным пониманием нужной или </w:t>
      </w:r>
      <w:r>
        <w:rPr>
          <w:rFonts w:ascii="Times New Roman" w:eastAsia="Times New Roman" w:hAnsi="Times New Roman" w:cs="Times New Roman"/>
          <w:sz w:val="28"/>
          <w:szCs w:val="28"/>
        </w:rPr>
        <w:t>интересующей ин- формации.</w:t>
      </w:r>
    </w:p>
    <w:p w:rsidR="004A68D7" w:rsidRDefault="004A68D7" w:rsidP="004A68D7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области письма</w:t>
      </w:r>
    </w:p>
    <w:p w:rsidR="004A68D7" w:rsidRPr="004A68D7" w:rsidRDefault="004A68D7" w:rsidP="004A68D7">
      <w:pPr>
        <w:pStyle w:val="a5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7">
        <w:rPr>
          <w:rFonts w:ascii="Times New Roman" w:eastAsia="Times New Roman" w:hAnsi="Times New Roman" w:cs="Times New Roman"/>
          <w:sz w:val="28"/>
          <w:szCs w:val="28"/>
        </w:rPr>
        <w:t xml:space="preserve">заполнять анкеты и формуляры; </w:t>
      </w:r>
    </w:p>
    <w:p w:rsidR="004A68D7" w:rsidRPr="004A68D7" w:rsidRDefault="004A68D7" w:rsidP="004A68D7">
      <w:pPr>
        <w:pStyle w:val="a5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7">
        <w:rPr>
          <w:rFonts w:ascii="Times New Roman" w:eastAsia="Times New Roman" w:hAnsi="Times New Roman" w:cs="Times New Roman"/>
          <w:sz w:val="28"/>
          <w:szCs w:val="28"/>
        </w:rPr>
        <w:t xml:space="preserve"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 </w:t>
      </w:r>
    </w:p>
    <w:p w:rsidR="004A68D7" w:rsidRPr="004A68D7" w:rsidRDefault="004A68D7" w:rsidP="004A68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4A68D7">
        <w:rPr>
          <w:rFonts w:ascii="Times New Roman" w:eastAsia="Times New Roman" w:hAnsi="Times New Roman" w:cs="Times New Roman"/>
          <w:b/>
          <w:sz w:val="28"/>
          <w:szCs w:val="28"/>
        </w:rPr>
        <w:t>спользовать приобретенные знания и умения в практической деятельности и повседневной жизни для</w:t>
      </w:r>
      <w:r w:rsidRPr="004A68D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68D7" w:rsidRPr="004A68D7" w:rsidRDefault="004A68D7" w:rsidP="004A68D7">
      <w:pPr>
        <w:pStyle w:val="a5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7">
        <w:rPr>
          <w:rFonts w:ascii="Times New Roman" w:eastAsia="Times New Roman" w:hAnsi="Times New Roman" w:cs="Times New Roman"/>
          <w:sz w:val="28"/>
          <w:szCs w:val="28"/>
        </w:rPr>
        <w:t xml:space="preserve"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4A68D7" w:rsidRPr="004A68D7" w:rsidRDefault="004A68D7" w:rsidP="004A68D7">
      <w:pPr>
        <w:pStyle w:val="a5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7">
        <w:rPr>
          <w:rFonts w:ascii="Times New Roman" w:eastAsia="Times New Roman" w:hAnsi="Times New Roman" w:cs="Times New Roman"/>
          <w:sz w:val="28"/>
          <w:szCs w:val="28"/>
        </w:rPr>
        <w:t xml:space="preserve">создания целостной картины полиязычного, поликультурного мира, осознания места и роли родного и изучаемого иностранного языка в этом мире; </w:t>
      </w:r>
    </w:p>
    <w:p w:rsidR="004A68D7" w:rsidRPr="004A68D7" w:rsidRDefault="004A68D7" w:rsidP="004A68D7">
      <w:pPr>
        <w:pStyle w:val="a5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7">
        <w:rPr>
          <w:rFonts w:ascii="Times New Roman" w:eastAsia="Times New Roman" w:hAnsi="Times New Roman" w:cs="Times New Roman"/>
          <w:sz w:val="28"/>
          <w:szCs w:val="28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4A68D7" w:rsidRPr="004A68D7" w:rsidRDefault="004A68D7" w:rsidP="004A68D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68D7">
        <w:rPr>
          <w:rFonts w:ascii="Times New Roman" w:eastAsia="Times New Roman" w:hAnsi="Times New Roman" w:cs="Times New Roman"/>
          <w:sz w:val="28"/>
          <w:szCs w:val="28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EF4AD2" w:rsidRDefault="00EF4AD2" w:rsidP="00EF4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учебной деятельности</w:t>
      </w:r>
    </w:p>
    <w:p w:rsidR="00EF4AD2" w:rsidRDefault="00EF4AD2" w:rsidP="00EF4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предполагает следующие  формы проведения уроков: </w:t>
      </w:r>
    </w:p>
    <w:p w:rsidR="00EF4AD2" w:rsidRDefault="00EF4AD2" w:rsidP="00EF4AD2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комбинированные уроки:</w:t>
      </w:r>
    </w:p>
    <w:p w:rsidR="00EF4AD2" w:rsidRDefault="00EF4AD2" w:rsidP="00EF4AD2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обучения новым образцам и развития устной речи.</w:t>
      </w:r>
    </w:p>
    <w:p w:rsidR="00EF4AD2" w:rsidRDefault="00EF4AD2" w:rsidP="00EF4AD2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обучения новой лексике и развития устной речи.</w:t>
      </w:r>
    </w:p>
    <w:p w:rsidR="00EF4AD2" w:rsidRDefault="00EF4AD2" w:rsidP="00EF4AD2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обучения новой грамматической форме и развития устной речи.</w:t>
      </w:r>
    </w:p>
    <w:p w:rsidR="00EF4AD2" w:rsidRDefault="00EF4AD2" w:rsidP="00EF4AD2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обучения новой лексике и развития умений навыков чтения.</w:t>
      </w:r>
    </w:p>
    <w:p w:rsidR="00EF4AD2" w:rsidRDefault="00EF4AD2" w:rsidP="00EF4AD2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обучения новой грамматической форме и развития умений и навыков чтения</w:t>
      </w:r>
    </w:p>
    <w:p w:rsidR="00EF4AD2" w:rsidRDefault="00EF4AD2" w:rsidP="00EF4AD2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Комбинированный урок с использованием аудирования, текста.</w:t>
      </w:r>
    </w:p>
    <w:p w:rsidR="00222ACF" w:rsidRPr="00EF4AD2" w:rsidRDefault="00EF4AD2" w:rsidP="00EF4AD2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D2">
        <w:rPr>
          <w:rFonts w:ascii="Times New Roman" w:hAnsi="Times New Roman" w:cs="Times New Roman"/>
          <w:sz w:val="28"/>
          <w:szCs w:val="28"/>
        </w:rPr>
        <w:t>Урок контроля (проведение контрольных работ, тестов).</w:t>
      </w:r>
    </w:p>
    <w:p w:rsidR="00222ACF" w:rsidRDefault="00222ACF" w:rsidP="00635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ACF">
        <w:rPr>
          <w:rFonts w:ascii="Times New Roman" w:hAnsi="Times New Roman" w:cs="Times New Roman"/>
          <w:sz w:val="28"/>
          <w:szCs w:val="28"/>
        </w:rPr>
        <w:t>Виды контроля</w:t>
      </w:r>
    </w:p>
    <w:p w:rsidR="00F174F9" w:rsidRPr="00F174F9" w:rsidRDefault="00222ACF" w:rsidP="00635B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предполагает использование следующих видов контроля: текущий, промежуточный, итоговый. Текущий контроль проводится в форме </w:t>
      </w:r>
      <w:r w:rsidR="00E554AA" w:rsidRPr="00E554AA">
        <w:rPr>
          <w:rFonts w:ascii="Times New Roman" w:eastAsia="Times New Roman" w:hAnsi="Times New Roman"/>
          <w:iCs/>
          <w:color w:val="000000"/>
          <w:sz w:val="28"/>
          <w:szCs w:val="28"/>
        </w:rPr>
        <w:t>проверочны</w:t>
      </w:r>
      <w:r w:rsidR="00E554AA">
        <w:rPr>
          <w:rFonts w:ascii="Times New Roman" w:eastAsia="Times New Roman" w:hAnsi="Times New Roman"/>
          <w:iCs/>
          <w:color w:val="000000"/>
          <w:sz w:val="28"/>
          <w:szCs w:val="28"/>
        </w:rPr>
        <w:t>х</w:t>
      </w:r>
      <w:r w:rsidR="00E554AA" w:rsidRPr="00E554A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самостоятельны</w:t>
      </w:r>
      <w:r w:rsidR="00E554AA">
        <w:rPr>
          <w:rFonts w:ascii="Times New Roman" w:eastAsia="Times New Roman" w:hAnsi="Times New Roman"/>
          <w:iCs/>
          <w:color w:val="000000"/>
          <w:sz w:val="28"/>
          <w:szCs w:val="28"/>
        </w:rPr>
        <w:t>х работ, контрольных</w:t>
      </w:r>
      <w:r w:rsidR="00E554AA" w:rsidRPr="00E554A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работ</w:t>
      </w:r>
      <w:r w:rsidR="00E554A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в тестовой форме, словарных</w:t>
      </w:r>
      <w:r w:rsidR="00E554AA" w:rsidRPr="00E554A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диктант</w:t>
      </w:r>
      <w:r w:rsidR="00E554AA">
        <w:rPr>
          <w:rFonts w:ascii="Times New Roman" w:eastAsia="Times New Roman" w:hAnsi="Times New Roman"/>
          <w:iCs/>
          <w:color w:val="000000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контроля </w:t>
      </w:r>
      <w:r w:rsidR="00E554AA">
        <w:rPr>
          <w:rFonts w:ascii="Times New Roman" w:hAnsi="Times New Roman"/>
          <w:sz w:val="28"/>
          <w:szCs w:val="28"/>
        </w:rPr>
        <w:t>монологической речи</w:t>
      </w:r>
      <w:r>
        <w:rPr>
          <w:rFonts w:ascii="Times New Roman" w:hAnsi="Times New Roman"/>
          <w:sz w:val="28"/>
          <w:szCs w:val="28"/>
        </w:rPr>
        <w:t xml:space="preserve">; промежуточный контроль – полугодовая контрольная работа, годовая контрольная работа. </w:t>
      </w:r>
      <w:r>
        <w:rPr>
          <w:rFonts w:ascii="Times New Roman" w:hAnsi="Times New Roman"/>
          <w:sz w:val="28"/>
          <w:szCs w:val="28"/>
        </w:rPr>
        <w:lastRenderedPageBreak/>
        <w:t>Итоговой формой контроля знаний является промежуточная аттестация</w:t>
      </w:r>
      <w:r w:rsidR="00E554AA">
        <w:rPr>
          <w:rFonts w:ascii="Times New Roman" w:hAnsi="Times New Roman"/>
          <w:sz w:val="28"/>
          <w:szCs w:val="28"/>
        </w:rPr>
        <w:t xml:space="preserve"> в устной форме по билетам</w:t>
      </w:r>
      <w:r>
        <w:rPr>
          <w:rFonts w:ascii="Times New Roman" w:hAnsi="Times New Roman"/>
          <w:sz w:val="28"/>
          <w:szCs w:val="28"/>
        </w:rPr>
        <w:t>.</w:t>
      </w:r>
    </w:p>
    <w:p w:rsidR="008C7DE2" w:rsidRPr="00F174F9" w:rsidRDefault="008C7DE2" w:rsidP="00635B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74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учебного материала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733"/>
        <w:gridCol w:w="2410"/>
        <w:gridCol w:w="1842"/>
        <w:gridCol w:w="2092"/>
      </w:tblGrid>
      <w:tr w:rsidR="007C1294" w:rsidRPr="00F174F9" w:rsidTr="009D79C3">
        <w:trPr>
          <w:trHeight w:val="278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94" w:rsidRPr="00F174F9" w:rsidRDefault="007C1294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4F9">
              <w:rPr>
                <w:rFonts w:ascii="Times New Roman" w:hAnsi="Times New Roman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94" w:rsidRPr="00F174F9" w:rsidRDefault="007C1294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4F9">
              <w:rPr>
                <w:rFonts w:ascii="Times New Roman" w:hAnsi="Times New Roman"/>
                <w:sz w:val="28"/>
                <w:szCs w:val="28"/>
                <w:lang w:eastAsia="ru-RU"/>
              </w:rPr>
              <w:t>Тема модуля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94" w:rsidRPr="00F174F9" w:rsidRDefault="007C1294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4F9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элементы содержания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94" w:rsidRPr="00F174F9" w:rsidRDefault="007C1294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4F9">
              <w:rPr>
                <w:rFonts w:ascii="Times New Roman" w:hAnsi="Times New Roman"/>
                <w:sz w:val="28"/>
                <w:szCs w:val="28"/>
                <w:lang w:eastAsia="ru-RU"/>
              </w:rPr>
              <w:t>Социокультурная компетенция</w:t>
            </w:r>
          </w:p>
        </w:tc>
      </w:tr>
      <w:tr w:rsidR="007C1294" w:rsidRPr="00F174F9" w:rsidTr="009D79C3">
        <w:trPr>
          <w:trHeight w:val="277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94" w:rsidRPr="00F174F9" w:rsidRDefault="007C1294" w:rsidP="0063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94" w:rsidRPr="00F174F9" w:rsidRDefault="007C1294" w:rsidP="0063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94" w:rsidRPr="00F174F9" w:rsidRDefault="007C1294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4F9">
              <w:rPr>
                <w:rFonts w:ascii="Times New Roman" w:hAnsi="Times New Roman"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94" w:rsidRPr="00F174F9" w:rsidRDefault="007C1294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4F9">
              <w:rPr>
                <w:rFonts w:ascii="Times New Roman" w:hAnsi="Times New Roman"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94" w:rsidRPr="00F174F9" w:rsidRDefault="007C1294" w:rsidP="0063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94" w:rsidRPr="00F174F9" w:rsidTr="00110C3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94" w:rsidRPr="00F174F9" w:rsidRDefault="00110C38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Социально-бытовая сфера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4" w:rsidRPr="00F174F9" w:rsidRDefault="007C1294" w:rsidP="00370EC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4F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370EC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Страницы истории: соединяя прошлое и настоящее</w:t>
            </w:r>
            <w:r w:rsidRPr="00F174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94" w:rsidRPr="00244743" w:rsidRDefault="00651067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Culminated, genius, mankind, nearby, achieve, achievement, available, to be available to smb/for smth, aware, to be aware, to be aware of smth, to become aware of smth, beneficial, to be beneficial to smth, to be mutually beneficial, to benefit smth/smb, to benefit from smth, capure, contemporary, to contribute smth to snb/smth, efficient, establish, establishment, generation, gradually, opportunity, to take opportunity of doing smth</w:t>
            </w:r>
            <w:r w:rsidR="0097530E">
              <w:rPr>
                <w:rFonts w:ascii="Times New Roman" w:hAnsi="Times New Roman"/>
                <w:sz w:val="28"/>
                <w:szCs w:val="28"/>
                <w:lang w:val="en-US" w:eastAsia="ru-RU"/>
              </w:rPr>
              <w:t>, to have an opportunity to do smth, rapid, record, subsequent, tame</w:t>
            </w:r>
            <w:r w:rsidR="0024474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="00244743">
              <w:rPr>
                <w:rFonts w:ascii="Times New Roman" w:hAnsi="Times New Roman"/>
                <w:sz w:val="28"/>
                <w:szCs w:val="28"/>
                <w:lang w:eastAsia="ru-RU"/>
              </w:rPr>
              <w:t>синонимы</w:t>
            </w:r>
            <w:r w:rsidR="00244743" w:rsidRPr="0024474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24474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fast-rapid-quick, historic-historical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4" w:rsidRDefault="00651067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Настоящее простое и Настоящее продолженное время</w:t>
            </w:r>
          </w:p>
          <w:p w:rsidR="00651067" w:rsidRDefault="00651067" w:rsidP="0065106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Употребление артикля с существительными в функции приложения</w:t>
            </w:r>
          </w:p>
          <w:p w:rsidR="00651067" w:rsidRDefault="00651067" w:rsidP="0065106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Функция слов, выражающих время</w:t>
            </w:r>
          </w:p>
          <w:p w:rsidR="00651067" w:rsidRPr="006E26B0" w:rsidRDefault="00651067" w:rsidP="0065106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Фразовый глагол  </w:t>
            </w:r>
            <w:r w:rsidR="006E26B0" w:rsidRPr="006E26B0">
              <w:rPr>
                <w:rFonts w:ascii="Times New Roman" w:hAnsi="Times New Roman"/>
                <w:sz w:val="28"/>
                <w:szCs w:val="28"/>
                <w:lang w:eastAsia="ru-RU"/>
              </w:rPr>
              <w:t>‘</w:t>
            </w:r>
            <w:r w:rsidR="006E26B0">
              <w:rPr>
                <w:rFonts w:ascii="Times New Roman" w:hAnsi="Times New Roman"/>
                <w:sz w:val="28"/>
                <w:szCs w:val="28"/>
                <w:lang w:val="en-US" w:eastAsia="ru-RU"/>
              </w:rPr>
              <w:t>to</w:t>
            </w:r>
            <w:r w:rsidR="006E26B0" w:rsidRPr="006E26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pick</w:t>
            </w:r>
            <w:r w:rsidR="006E26B0" w:rsidRPr="006E26B0">
              <w:rPr>
                <w:rFonts w:ascii="Times New Roman" w:hAnsi="Times New Roman"/>
                <w:sz w:val="28"/>
                <w:szCs w:val="28"/>
                <w:lang w:eastAsia="ru-RU"/>
              </w:rPr>
              <w:t>’</w:t>
            </w:r>
          </w:p>
          <w:p w:rsidR="00244743" w:rsidRPr="00244743" w:rsidRDefault="00244743" w:rsidP="0065106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Числительные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12" w:rsidRDefault="00F54E12" w:rsidP="00F54E1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Биографии известных людей США, России и Великобритании</w:t>
            </w:r>
          </w:p>
          <w:p w:rsidR="00F54E12" w:rsidRDefault="00F54E12" w:rsidP="00F54E1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Исторические факты</w:t>
            </w:r>
          </w:p>
          <w:p w:rsidR="00443C4C" w:rsidRDefault="00443C4C" w:rsidP="00F54E1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изобретений</w:t>
            </w:r>
          </w:p>
          <w:p w:rsidR="007C1294" w:rsidRPr="00F174F9" w:rsidRDefault="00244743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миграционной карты</w:t>
            </w:r>
          </w:p>
        </w:tc>
      </w:tr>
      <w:tr w:rsidR="007C1294" w:rsidRPr="00F174F9" w:rsidTr="00110C3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94" w:rsidRPr="00F174F9" w:rsidRDefault="007C1294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4" w:rsidRPr="00F174F9" w:rsidRDefault="007C1294" w:rsidP="00370EC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4F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370EC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Люди и общество</w:t>
            </w:r>
            <w:r w:rsidRPr="00F174F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4" w:rsidRPr="00EF49EA" w:rsidRDefault="00244743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Collapse, corruption, policy, foresee, initial,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dramatic, aim, to aim at smb/smth, to be aimed at smb/smth, </w:t>
            </w:r>
            <w:r w:rsidR="003951A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comprise, to deal, to deal with smth, disconnected, to be disconnected with smb/smth, emerge, emergency, flourish, identify, an identity card, to inherit, to inherit smth from smb, proposal, to restrict, to restrict smth to smth/smb, to restrict oneself to smth, reveal, shortcoming, significance, to signify smth, to unite, to unite behind smb, </w:t>
            </w:r>
            <w:r w:rsidR="003951A1" w:rsidRPr="003951A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3951A1">
              <w:rPr>
                <w:rFonts w:ascii="Times New Roman" w:hAnsi="Times New Roman"/>
                <w:sz w:val="28"/>
                <w:szCs w:val="28"/>
                <w:lang w:eastAsia="ru-RU"/>
              </w:rPr>
              <w:t>синонимы</w:t>
            </w:r>
            <w:r w:rsidR="003951A1" w:rsidRPr="003951A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3951A1">
              <w:rPr>
                <w:rFonts w:ascii="Times New Roman" w:hAnsi="Times New Roman"/>
                <w:sz w:val="28"/>
                <w:szCs w:val="28"/>
                <w:lang w:val="en-US" w:eastAsia="ru-RU"/>
              </w:rPr>
              <w:t>join-unite, policy-politics</w:t>
            </w:r>
            <w:r w:rsidR="00EF49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, economic-economical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94" w:rsidRDefault="00244743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Времена английского глагола</w:t>
            </w:r>
          </w:p>
          <w:p w:rsidR="00244743" w:rsidRDefault="00244743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Употребление артикля с личными именами существительными</w:t>
            </w:r>
          </w:p>
          <w:p w:rsidR="00244743" w:rsidRDefault="00244743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Различия в употреблении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like</w:t>
            </w:r>
            <w:r w:rsidRPr="002447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as</w:t>
            </w:r>
          </w:p>
          <w:p w:rsidR="00244743" w:rsidRDefault="00244743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Фразовый глагол </w:t>
            </w:r>
            <w:r w:rsidRPr="00EF49EA">
              <w:rPr>
                <w:rFonts w:ascii="Times New Roman" w:hAnsi="Times New Roman"/>
                <w:sz w:val="28"/>
                <w:szCs w:val="28"/>
                <w:lang w:eastAsia="ru-RU"/>
              </w:rPr>
              <w:t>‘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to</w:t>
            </w:r>
            <w:r w:rsidRPr="00EF49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cut</w:t>
            </w:r>
            <w:r w:rsidRPr="00EF49EA">
              <w:rPr>
                <w:rFonts w:ascii="Times New Roman" w:hAnsi="Times New Roman"/>
                <w:sz w:val="28"/>
                <w:szCs w:val="28"/>
                <w:lang w:eastAsia="ru-RU"/>
              </w:rPr>
              <w:t>’</w:t>
            </w:r>
          </w:p>
          <w:p w:rsidR="00EF49EA" w:rsidRPr="00EF49EA" w:rsidRDefault="00EF49EA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Слова, выражающие количество</w:t>
            </w:r>
          </w:p>
          <w:p w:rsidR="00244743" w:rsidRPr="00EF49EA" w:rsidRDefault="00EF49EA" w:rsidP="00EF49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Особенности употребления слова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very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12" w:rsidRDefault="00F54E12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Биографии известных политиков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США, России и Великобритании</w:t>
            </w:r>
          </w:p>
          <w:p w:rsidR="00F54E12" w:rsidRDefault="00F54E12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Исторические факты</w:t>
            </w:r>
          </w:p>
          <w:p w:rsidR="00F54E12" w:rsidRDefault="00F54E12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Томас Мор и его труд</w:t>
            </w:r>
          </w:p>
          <w:p w:rsidR="00EF49EA" w:rsidRPr="00EF49EA" w:rsidRDefault="00EF49EA" w:rsidP="00443C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 личного письма</w:t>
            </w:r>
          </w:p>
        </w:tc>
      </w:tr>
      <w:tr w:rsidR="007C1294" w:rsidRPr="00F174F9" w:rsidTr="00110C3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94" w:rsidRPr="00F174F9" w:rsidRDefault="007C1294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4" w:rsidRPr="00F174F9" w:rsidRDefault="007C1294" w:rsidP="00370EC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4F9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70EC5">
              <w:rPr>
                <w:rFonts w:ascii="Times New Roman" w:hAnsi="Times New Roman"/>
                <w:sz w:val="28"/>
                <w:szCs w:val="28"/>
                <w:lang w:eastAsia="ru-RU"/>
              </w:rPr>
              <w:t>Ты только подросток</w:t>
            </w:r>
            <w:r w:rsidRPr="00F174F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4" w:rsidRPr="008A4A42" w:rsidRDefault="008A4A42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Manly, manliness, membership, radical, tend, woodcraft, accommodation, adult, to cast, cast-off clothes, to dedicate time to smth/doing smth, to dedicate a novel to smb,notorious, obedience, participant, to provide, to provide smb with smth, rebel, to rebel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against smb, to refer, to spread, tp spread smth on smth, to spread, smth with smth, to tramp, voluntary,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синонимы</w:t>
            </w:r>
            <w:r w:rsidRPr="008A4A4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well-known-famous-celebrated-notorious forest-wood-timber, self-confident-self-assured, </w:t>
            </w:r>
            <w:r w:rsidR="00094B8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untidy-self-assured-awkward-impertinent-scruffy-cocky-clumsy-cheeky,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</w:t>
            </w:r>
            <w:r w:rsidRPr="008A4A4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причастий</w:t>
            </w:r>
            <w:r w:rsidRPr="008A4A4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настоящего</w:t>
            </w:r>
            <w:r w:rsidRPr="008A4A4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A4A4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прошедшего</w:t>
            </w:r>
            <w:r w:rsidRPr="008A4A4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времени</w:t>
            </w:r>
            <w:r w:rsidRPr="008A4A4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A4A4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2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A4A4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более</w:t>
            </w:r>
            <w:r w:rsidRPr="008A4A4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слогами</w:t>
            </w:r>
            <w:r w:rsidRPr="008A4A4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4" w:rsidRDefault="00EF49EA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Прошедшее свершенное время</w:t>
            </w:r>
          </w:p>
          <w:p w:rsidR="00EF49EA" w:rsidRDefault="00EF49EA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Слова, выражающие пол/род</w:t>
            </w:r>
          </w:p>
          <w:p w:rsidR="00EF49EA" w:rsidRDefault="00EF49EA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Употребление артикля с исчисляемыми и неисчисляемыми существительными</w:t>
            </w:r>
          </w:p>
          <w:p w:rsidR="00EF49EA" w:rsidRDefault="00EF49EA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Предлоги</w:t>
            </w:r>
            <w:r w:rsidRPr="006E26B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to, for, on</w:t>
            </w:r>
          </w:p>
          <w:p w:rsidR="00EF49EA" w:rsidRDefault="00EF49EA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Фразовый</w:t>
            </w:r>
            <w:r w:rsidRPr="006E26B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глагол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‘to speak’</w:t>
            </w:r>
          </w:p>
          <w:p w:rsidR="00EF49EA" w:rsidRPr="00EF49EA" w:rsidRDefault="00EF49EA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Суффикс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-self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2" w:rsidRDefault="00F54E12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Образ жизни и проблемы подростков в США и Великобритании</w:t>
            </w:r>
          </w:p>
          <w:p w:rsidR="007C1294" w:rsidRDefault="00EF49EA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Идиомы со словом </w:t>
            </w:r>
            <w:r w:rsidRPr="00F54E12">
              <w:rPr>
                <w:rFonts w:ascii="Times New Roman" w:hAnsi="Times New Roman"/>
                <w:sz w:val="28"/>
                <w:szCs w:val="28"/>
                <w:lang w:eastAsia="ru-RU"/>
              </w:rPr>
              <w:t>‘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cast</w:t>
            </w:r>
            <w:r w:rsidRPr="00F54E12">
              <w:rPr>
                <w:rFonts w:ascii="Times New Roman" w:hAnsi="Times New Roman"/>
                <w:sz w:val="28"/>
                <w:szCs w:val="28"/>
                <w:lang w:eastAsia="ru-RU"/>
              </w:rPr>
              <w:t>’</w:t>
            </w:r>
          </w:p>
          <w:p w:rsidR="00EF49EA" w:rsidRDefault="00EF49EA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Слова, выражающие названия расовых и этнических групп</w:t>
            </w:r>
          </w:p>
          <w:p w:rsidR="00EF49EA" w:rsidRPr="00EF49EA" w:rsidRDefault="00EF49EA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Написание личного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письма</w:t>
            </w:r>
          </w:p>
        </w:tc>
      </w:tr>
      <w:tr w:rsidR="007C1294" w:rsidRPr="005C3925" w:rsidTr="00110C38">
        <w:trPr>
          <w:trHeight w:val="260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94" w:rsidRPr="00EF49EA" w:rsidRDefault="007C1294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4" w:rsidRPr="00F174F9" w:rsidRDefault="007C1294" w:rsidP="00370EC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174F9">
              <w:rPr>
                <w:rFonts w:ascii="Times New Roman" w:hAnsi="Times New Roman"/>
                <w:sz w:val="28"/>
                <w:szCs w:val="28"/>
                <w:lang w:val="en-US" w:eastAsia="ru-RU"/>
              </w:rPr>
              <w:t>«</w:t>
            </w:r>
            <w:r w:rsidR="00370EC5">
              <w:rPr>
                <w:rFonts w:ascii="Times New Roman" w:hAnsi="Times New Roman"/>
                <w:sz w:val="28"/>
                <w:szCs w:val="28"/>
                <w:lang w:eastAsia="ru-RU"/>
              </w:rPr>
              <w:t>Семейные проблемы</w:t>
            </w:r>
            <w:r w:rsidRPr="00F174F9">
              <w:rPr>
                <w:rFonts w:ascii="Times New Roman" w:hAnsi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4" w:rsidRDefault="00094B8A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Permanent, household, breadwinner, to amuse smb, to amuse oneself with smth, contented, to draw, dull,to forbid smb to do smth, </w:t>
            </w:r>
            <w:r w:rsidR="00C13AC0">
              <w:rPr>
                <w:rFonts w:ascii="Times New Roman" w:hAnsi="Times New Roman"/>
                <w:sz w:val="28"/>
                <w:szCs w:val="28"/>
                <w:lang w:val="en-US" w:eastAsia="ru-RU"/>
              </w:rPr>
              <w:t>gadget, to kneel, rare, to recite, satisfy, solemn, to treat, to take to doing smth</w:t>
            </w:r>
            <w:r w:rsidR="00C13AC0" w:rsidRPr="00C13AC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="00C13AC0">
              <w:rPr>
                <w:rFonts w:ascii="Times New Roman" w:hAnsi="Times New Roman"/>
                <w:sz w:val="28"/>
                <w:szCs w:val="28"/>
                <w:lang w:eastAsia="ru-RU"/>
              </w:rPr>
              <w:t>синонимы</w:t>
            </w:r>
            <w:r w:rsidR="00C13AC0" w:rsidRPr="00C13AC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13AC0">
              <w:rPr>
                <w:rFonts w:ascii="Times New Roman" w:hAnsi="Times New Roman"/>
                <w:sz w:val="28"/>
                <w:szCs w:val="28"/>
                <w:lang w:val="en-US" w:eastAsia="ru-RU"/>
              </w:rPr>
              <w:t>boring-dull, to look-to glance-to gaze-to stare-to glare,</w:t>
            </w:r>
            <w:r w:rsidR="00C13AC0" w:rsidRPr="00C13AC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13AC0">
              <w:rPr>
                <w:rFonts w:ascii="Times New Roman" w:hAnsi="Times New Roman"/>
                <w:sz w:val="28"/>
                <w:szCs w:val="28"/>
                <w:lang w:eastAsia="ru-RU"/>
              </w:rPr>
              <w:t>различия</w:t>
            </w:r>
            <w:r w:rsidR="00C13AC0" w:rsidRPr="00C13AC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13AC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C13AC0" w:rsidRPr="00C13AC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13AC0"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написании</w:t>
            </w:r>
            <w:r w:rsidR="00C13AC0" w:rsidRPr="00C13AC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13AC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C13AC0" w:rsidRPr="00C13AC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13AC0">
              <w:rPr>
                <w:rFonts w:ascii="Times New Roman" w:hAnsi="Times New Roman"/>
                <w:sz w:val="28"/>
                <w:szCs w:val="28"/>
                <w:lang w:eastAsia="ru-RU"/>
              </w:rPr>
              <w:t>британском</w:t>
            </w:r>
            <w:r w:rsidR="00C13AC0" w:rsidRPr="00C13AC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13AC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C13AC0" w:rsidRPr="00C13AC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13AC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американском</w:t>
            </w:r>
            <w:r w:rsidR="00C13AC0" w:rsidRPr="00C13AC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13AC0">
              <w:rPr>
                <w:rFonts w:ascii="Times New Roman" w:hAnsi="Times New Roman"/>
                <w:sz w:val="28"/>
                <w:szCs w:val="28"/>
                <w:lang w:eastAsia="ru-RU"/>
              </w:rPr>
              <w:t>вариантах</w:t>
            </w:r>
            <w:r w:rsidR="00C13AC0" w:rsidRPr="00C13AC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13AC0">
              <w:rPr>
                <w:rFonts w:ascii="Times New Roman" w:hAnsi="Times New Roman"/>
                <w:sz w:val="28"/>
                <w:szCs w:val="28"/>
                <w:lang w:eastAsia="ru-RU"/>
              </w:rPr>
              <w:t>языка</w:t>
            </w:r>
            <w:r w:rsidR="00C13AC0" w:rsidRPr="00C13AC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13AC0">
              <w:rPr>
                <w:rFonts w:ascii="Times New Roman" w:hAnsi="Times New Roman"/>
                <w:sz w:val="28"/>
                <w:szCs w:val="28"/>
                <w:lang w:eastAsia="ru-RU"/>
              </w:rPr>
              <w:t>слов</w:t>
            </w:r>
            <w:r w:rsidR="00C13AC0" w:rsidRPr="00C13AC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13AC0">
              <w:rPr>
                <w:rFonts w:ascii="Times New Roman" w:hAnsi="Times New Roman"/>
                <w:sz w:val="28"/>
                <w:szCs w:val="28"/>
                <w:lang w:val="en-US" w:eastAsia="ru-RU"/>
              </w:rPr>
              <w:t>jewelley-jewelry, programme-program, -our/-or, --tre/-ter, -nce/-nse, -i/-ll</w:t>
            </w:r>
          </w:p>
          <w:p w:rsidR="00C13AC0" w:rsidRPr="00C13AC0" w:rsidRDefault="00C13AC0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E26B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Словосочетания с глаголом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marry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4" w:rsidRDefault="00094B8A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Страдательный залог</w:t>
            </w:r>
          </w:p>
          <w:p w:rsidR="00094B8A" w:rsidRDefault="00094B8A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Употребление Свершенного и Продолженного инфинитива в пассивных конструкциях</w:t>
            </w:r>
          </w:p>
          <w:p w:rsidR="00094B8A" w:rsidRDefault="00094B8A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Употребление артикля с географическими названиями, в предложных словосочетан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иях</w:t>
            </w:r>
          </w:p>
          <w:p w:rsidR="00094B8A" w:rsidRDefault="00094B8A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Употребление предлогов </w:t>
            </w:r>
            <w:r w:rsidRPr="00094B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глаголами</w:t>
            </w:r>
          </w:p>
          <w:p w:rsidR="00094B8A" w:rsidRPr="006E26B0" w:rsidRDefault="00094B8A" w:rsidP="006E26B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Фразовый глагол </w:t>
            </w:r>
            <w:r w:rsidRPr="006E26B0">
              <w:rPr>
                <w:rFonts w:ascii="Times New Roman" w:hAnsi="Times New Roman"/>
                <w:sz w:val="28"/>
                <w:szCs w:val="28"/>
                <w:lang w:eastAsia="ru-RU"/>
              </w:rPr>
              <w:t>‘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to</w:t>
            </w:r>
            <w:r w:rsidRPr="006E26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put</w:t>
            </w:r>
            <w:r w:rsidRPr="006E26B0">
              <w:rPr>
                <w:rFonts w:ascii="Times New Roman" w:hAnsi="Times New Roman"/>
                <w:sz w:val="28"/>
                <w:szCs w:val="28"/>
                <w:lang w:eastAsia="ru-RU"/>
              </w:rPr>
              <w:t>’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2" w:rsidRDefault="00F54E12" w:rsidP="00C13AC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Семейная жизнь членов Королевской семьи, Абрахама Линкольна</w:t>
            </w:r>
          </w:p>
          <w:p w:rsidR="007C1294" w:rsidRPr="00F54E12" w:rsidRDefault="00C13AC0" w:rsidP="00C13AC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Идиомы со словом </w:t>
            </w:r>
            <w:r w:rsidRPr="00F54E12">
              <w:rPr>
                <w:rFonts w:ascii="Times New Roman" w:hAnsi="Times New Roman"/>
                <w:sz w:val="28"/>
                <w:szCs w:val="28"/>
                <w:lang w:eastAsia="ru-RU"/>
              </w:rPr>
              <w:t>‘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h</w:t>
            </w:r>
            <w:r w:rsidRPr="00C13AC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ead</w:t>
            </w:r>
            <w:r w:rsidRPr="00F54E12">
              <w:rPr>
                <w:rFonts w:ascii="Times New Roman" w:hAnsi="Times New Roman"/>
                <w:sz w:val="28"/>
                <w:szCs w:val="28"/>
                <w:lang w:eastAsia="ru-RU"/>
              </w:rPr>
              <w:t>’</w:t>
            </w:r>
          </w:p>
          <w:p w:rsidR="00C13AC0" w:rsidRDefault="00C13AC0" w:rsidP="00C13AC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Слова, выражающие заболевания и недееспособность</w:t>
            </w:r>
          </w:p>
          <w:p w:rsidR="00C13AC0" w:rsidRPr="00C13AC0" w:rsidRDefault="00C13AC0" w:rsidP="00C13AC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 личного письма</w:t>
            </w:r>
          </w:p>
        </w:tc>
      </w:tr>
    </w:tbl>
    <w:p w:rsidR="00E54C65" w:rsidRPr="00F174F9" w:rsidRDefault="008C7DE2" w:rsidP="00635B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74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Тематический план</w:t>
      </w:r>
    </w:p>
    <w:tbl>
      <w:tblPr>
        <w:tblW w:w="9451" w:type="dxa"/>
        <w:tblInd w:w="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4206"/>
      </w:tblGrid>
      <w:tr w:rsidR="008C7DE2" w:rsidRPr="00F174F9" w:rsidTr="00110C38">
        <w:trPr>
          <w:trHeight w:val="483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54C65" w:rsidRPr="00F174F9" w:rsidRDefault="008C7DE2" w:rsidP="0063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54C65" w:rsidRPr="00F174F9" w:rsidRDefault="008C7DE2" w:rsidP="00E9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90A23" w:rsidRPr="00F174F9" w:rsidTr="00E90A23">
        <w:trPr>
          <w:trHeight w:val="592"/>
        </w:trPr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A23" w:rsidRPr="00F174F9" w:rsidRDefault="00E90A23" w:rsidP="0063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90A23" w:rsidRPr="00F174F9" w:rsidRDefault="00E90A23" w:rsidP="00E9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90A23" w:rsidRPr="00F174F9" w:rsidRDefault="00E90A23" w:rsidP="0063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4F9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контрольных работ</w:t>
            </w:r>
          </w:p>
        </w:tc>
      </w:tr>
      <w:tr w:rsidR="00E90A23" w:rsidRPr="00F174F9" w:rsidTr="00E90A23">
        <w:trPr>
          <w:trHeight w:val="347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E90A23" w:rsidRPr="00F174F9" w:rsidRDefault="00E90A23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«Страницы истории: соединяя прошлое и настоящее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90A23" w:rsidRPr="00F174F9" w:rsidRDefault="00E90A23" w:rsidP="00E90A2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90A23" w:rsidRPr="00F174F9" w:rsidRDefault="00E90A23" w:rsidP="00E9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A23" w:rsidRPr="00F174F9" w:rsidTr="00E90A23">
        <w:trPr>
          <w:trHeight w:val="298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E90A23" w:rsidRPr="00F174F9" w:rsidRDefault="00E90A23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«Люди и общество»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90A23" w:rsidRPr="00F174F9" w:rsidRDefault="00E90A23" w:rsidP="00E90A2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90A23" w:rsidRPr="00F174F9" w:rsidRDefault="00E90A23" w:rsidP="00E9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A23" w:rsidRPr="00F174F9" w:rsidTr="00E90A23">
        <w:trPr>
          <w:trHeight w:val="21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E90A23" w:rsidRPr="00F174F9" w:rsidRDefault="00E90A23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«Ты только подросток»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90A23" w:rsidRPr="00F174F9" w:rsidRDefault="00E90A23" w:rsidP="00E90A2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90A23" w:rsidRPr="00F174F9" w:rsidRDefault="00E90A23" w:rsidP="00E9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A23" w:rsidRPr="00F174F9" w:rsidTr="00E90A23">
        <w:trPr>
          <w:trHeight w:val="294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E90A23" w:rsidRPr="00F174F9" w:rsidRDefault="00E90A23" w:rsidP="00635B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Семейные проблемы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90A23" w:rsidRPr="00F174F9" w:rsidRDefault="00E90A23" w:rsidP="00E90A2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90A23" w:rsidRPr="00F174F9" w:rsidRDefault="00E90A23" w:rsidP="00E9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A23" w:rsidRPr="00F174F9" w:rsidTr="00E90A23">
        <w:trPr>
          <w:trHeight w:val="287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E90A23" w:rsidRPr="00F174F9" w:rsidRDefault="00E90A23" w:rsidP="0063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90A23" w:rsidRPr="00F174F9" w:rsidRDefault="00E90A23" w:rsidP="00E9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90A23" w:rsidRPr="00F174F9" w:rsidRDefault="00E90A23" w:rsidP="00E9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C7DE2" w:rsidRPr="00F174F9" w:rsidRDefault="008C7DE2" w:rsidP="00635B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7DE2" w:rsidRPr="00F174F9" w:rsidRDefault="008C7DE2" w:rsidP="00635B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74F9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8C7DE2" w:rsidRPr="00F174F9" w:rsidRDefault="008C7DE2" w:rsidP="00E90A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74F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Список литературы</w:t>
      </w:r>
    </w:p>
    <w:p w:rsidR="00E54C65" w:rsidRPr="006D0F8E" w:rsidRDefault="006D0F8E" w:rsidP="00635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8E">
        <w:rPr>
          <w:rFonts w:ascii="Times New Roman" w:hAnsi="Times New Roman" w:cs="Times New Roman"/>
          <w:sz w:val="28"/>
          <w:szCs w:val="28"/>
        </w:rPr>
        <w:t>Основная</w:t>
      </w:r>
    </w:p>
    <w:p w:rsidR="006D0F8E" w:rsidRPr="006D0F8E" w:rsidRDefault="006D0F8E" w:rsidP="00635B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F8E">
        <w:rPr>
          <w:rFonts w:ascii="Times New Roman" w:hAnsi="Times New Roman"/>
          <w:sz w:val="28"/>
          <w:szCs w:val="28"/>
          <w:lang w:eastAsia="ru-RU"/>
        </w:rPr>
        <w:t>Афанасьева О.В., Михеева И.В. «Английский язык»</w:t>
      </w:r>
      <w:r w:rsidR="00E554AA">
        <w:rPr>
          <w:rFonts w:ascii="Times New Roman" w:hAnsi="Times New Roman"/>
          <w:sz w:val="28"/>
          <w:szCs w:val="28"/>
          <w:lang w:eastAsia="ru-RU"/>
        </w:rPr>
        <w:t>. Учебник</w:t>
      </w:r>
      <w:r w:rsidR="00370EC5">
        <w:rPr>
          <w:rFonts w:ascii="Times New Roman" w:hAnsi="Times New Roman"/>
          <w:sz w:val="28"/>
          <w:szCs w:val="28"/>
          <w:lang w:eastAsia="ru-RU"/>
        </w:rPr>
        <w:t xml:space="preserve"> для 9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класса школ с углублённым изучением англи</w:t>
      </w:r>
      <w:r w:rsidR="00E554AA">
        <w:rPr>
          <w:rFonts w:ascii="Times New Roman" w:hAnsi="Times New Roman"/>
          <w:sz w:val="28"/>
          <w:szCs w:val="28"/>
          <w:lang w:eastAsia="ru-RU"/>
        </w:rPr>
        <w:t xml:space="preserve">йского языка, лицеев и гимназий. - 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М: Просвещение, 2009.</w:t>
      </w:r>
    </w:p>
    <w:p w:rsidR="00E54C65" w:rsidRPr="006D0F8E" w:rsidRDefault="006D0F8E" w:rsidP="00635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8E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6D0F8E" w:rsidRPr="006D0F8E" w:rsidRDefault="006D0F8E" w:rsidP="00635B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F8E">
        <w:rPr>
          <w:rFonts w:ascii="Times New Roman" w:hAnsi="Times New Roman"/>
          <w:sz w:val="28"/>
          <w:szCs w:val="28"/>
          <w:lang w:eastAsia="ru-RU"/>
        </w:rPr>
        <w:t>Рабочая тетрадь к учебнику Афанасьевой О.В., Михее</w:t>
      </w:r>
      <w:r w:rsidR="00370EC5">
        <w:rPr>
          <w:rFonts w:ascii="Times New Roman" w:hAnsi="Times New Roman"/>
          <w:sz w:val="28"/>
          <w:szCs w:val="28"/>
          <w:lang w:eastAsia="ru-RU"/>
        </w:rPr>
        <w:t>вой И.В. «Английский язык» для 9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класса школ с углублённым изучением английского языка, лицеев и гимназий</w:t>
      </w:r>
      <w:r w:rsidR="00E554AA">
        <w:rPr>
          <w:rFonts w:ascii="Times New Roman" w:hAnsi="Times New Roman"/>
          <w:sz w:val="28"/>
          <w:szCs w:val="28"/>
          <w:lang w:eastAsia="ru-RU"/>
        </w:rPr>
        <w:t xml:space="preserve">. - 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М: Просвещение, 2009.</w:t>
      </w:r>
    </w:p>
    <w:p w:rsidR="00E54C65" w:rsidRPr="0047145B" w:rsidRDefault="006D0F8E" w:rsidP="00635BA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7145B">
        <w:rPr>
          <w:rFonts w:ascii="Times New Roman" w:hAnsi="Times New Roman"/>
          <w:sz w:val="28"/>
          <w:szCs w:val="28"/>
        </w:rPr>
        <w:t>Другие средства обучения</w:t>
      </w:r>
    </w:p>
    <w:p w:rsidR="004A68D7" w:rsidRDefault="00E554AA" w:rsidP="00635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Афанасьева О.В., Михеева И.В. «Английский я</w:t>
      </w:r>
      <w:r w:rsidR="00370EC5">
        <w:rPr>
          <w:rFonts w:ascii="Times New Roman" w:hAnsi="Times New Roman"/>
          <w:sz w:val="28"/>
          <w:szCs w:val="28"/>
        </w:rPr>
        <w:t>зык». Аудиокурс к учебнику для 9</w:t>
      </w:r>
      <w:r>
        <w:rPr>
          <w:rFonts w:ascii="Times New Roman" w:hAnsi="Times New Roman"/>
          <w:sz w:val="28"/>
          <w:szCs w:val="28"/>
        </w:rPr>
        <w:t xml:space="preserve"> класса школ с углублённым изучением английского языка, лицеев и гимназий. -  М: Просвещение, 2009.</w:t>
      </w:r>
    </w:p>
    <w:p w:rsidR="004A68D7" w:rsidRDefault="004A6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A68D7" w:rsidRDefault="004A68D7" w:rsidP="004A6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74"/>
      </w:tblGrid>
      <w:tr w:rsidR="004A68D7" w:rsidTr="003961C7">
        <w:tc>
          <w:tcPr>
            <w:tcW w:w="9180" w:type="dxa"/>
            <w:hideMark/>
          </w:tcPr>
          <w:p w:rsidR="004A68D7" w:rsidRDefault="004A68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Пояснительная записка</w:t>
            </w:r>
          </w:p>
        </w:tc>
        <w:tc>
          <w:tcPr>
            <w:tcW w:w="674" w:type="dxa"/>
            <w:hideMark/>
          </w:tcPr>
          <w:p w:rsidR="004A68D7" w:rsidRDefault="004A68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4A68D7" w:rsidTr="003961C7">
        <w:tc>
          <w:tcPr>
            <w:tcW w:w="9180" w:type="dxa"/>
            <w:hideMark/>
          </w:tcPr>
          <w:p w:rsidR="004A68D7" w:rsidRDefault="004A68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74" w:type="dxa"/>
            <w:hideMark/>
          </w:tcPr>
          <w:p w:rsidR="004A68D7" w:rsidRDefault="00625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4A68D7" w:rsidTr="003961C7">
        <w:tc>
          <w:tcPr>
            <w:tcW w:w="9180" w:type="dxa"/>
            <w:hideMark/>
          </w:tcPr>
          <w:p w:rsidR="004A68D7" w:rsidRDefault="004A68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Тематический план</w:t>
            </w:r>
          </w:p>
        </w:tc>
        <w:tc>
          <w:tcPr>
            <w:tcW w:w="674" w:type="dxa"/>
            <w:hideMark/>
          </w:tcPr>
          <w:p w:rsidR="004A68D7" w:rsidRDefault="00625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4A68D7" w:rsidTr="003961C7">
        <w:tc>
          <w:tcPr>
            <w:tcW w:w="9180" w:type="dxa"/>
            <w:hideMark/>
          </w:tcPr>
          <w:p w:rsidR="004A68D7" w:rsidRDefault="004A68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Список литературы</w:t>
            </w:r>
          </w:p>
        </w:tc>
        <w:tc>
          <w:tcPr>
            <w:tcW w:w="674" w:type="dxa"/>
            <w:hideMark/>
          </w:tcPr>
          <w:p w:rsidR="004A68D7" w:rsidRDefault="00625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</w:tbl>
    <w:p w:rsidR="006D0F8E" w:rsidRPr="00F174F9" w:rsidRDefault="006D0F8E" w:rsidP="0063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0F8E" w:rsidRPr="00F174F9" w:rsidSect="004A68D7">
      <w:footerReference w:type="default" r:id="rId9"/>
      <w:type w:val="continuous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48" w:rsidRDefault="00CE6348" w:rsidP="004A68D7">
      <w:pPr>
        <w:spacing w:after="0" w:line="240" w:lineRule="auto"/>
      </w:pPr>
      <w:r>
        <w:separator/>
      </w:r>
    </w:p>
  </w:endnote>
  <w:endnote w:type="continuationSeparator" w:id="0">
    <w:p w:rsidR="00CE6348" w:rsidRDefault="00CE6348" w:rsidP="004A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35989"/>
      <w:docPartObj>
        <w:docPartGallery w:val="Page Numbers (Bottom of Page)"/>
        <w:docPartUnique/>
      </w:docPartObj>
    </w:sdtPr>
    <w:sdtEndPr/>
    <w:sdtContent>
      <w:p w:rsidR="00F54E12" w:rsidRDefault="00CE63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7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4E12" w:rsidRDefault="00F54E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48" w:rsidRDefault="00CE6348" w:rsidP="004A68D7">
      <w:pPr>
        <w:spacing w:after="0" w:line="240" w:lineRule="auto"/>
      </w:pPr>
      <w:r>
        <w:separator/>
      </w:r>
    </w:p>
  </w:footnote>
  <w:footnote w:type="continuationSeparator" w:id="0">
    <w:p w:rsidR="00CE6348" w:rsidRDefault="00CE6348" w:rsidP="004A6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6E4"/>
    <w:multiLevelType w:val="hybridMultilevel"/>
    <w:tmpl w:val="30406614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2DF"/>
    <w:multiLevelType w:val="hybridMultilevel"/>
    <w:tmpl w:val="A92A4908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144F"/>
    <w:multiLevelType w:val="hybridMultilevel"/>
    <w:tmpl w:val="7BCEF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17A79"/>
    <w:multiLevelType w:val="hybridMultilevel"/>
    <w:tmpl w:val="B01483F0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C6239"/>
    <w:multiLevelType w:val="hybridMultilevel"/>
    <w:tmpl w:val="E174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54F89"/>
    <w:multiLevelType w:val="hybridMultilevel"/>
    <w:tmpl w:val="1CAE9550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E7246"/>
    <w:multiLevelType w:val="hybridMultilevel"/>
    <w:tmpl w:val="8CDC3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D066F"/>
    <w:multiLevelType w:val="hybridMultilevel"/>
    <w:tmpl w:val="EF1A4BD6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E6323"/>
    <w:multiLevelType w:val="hybridMultilevel"/>
    <w:tmpl w:val="045A2850"/>
    <w:lvl w:ilvl="0" w:tplc="0EB476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E2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025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ED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49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624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A8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27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A1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1265C3"/>
    <w:multiLevelType w:val="hybridMultilevel"/>
    <w:tmpl w:val="4792274A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A5365"/>
    <w:multiLevelType w:val="hybridMultilevel"/>
    <w:tmpl w:val="0A44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272AA"/>
    <w:multiLevelType w:val="hybridMultilevel"/>
    <w:tmpl w:val="5082E944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92678"/>
    <w:multiLevelType w:val="hybridMultilevel"/>
    <w:tmpl w:val="2C8A1A86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3594A"/>
    <w:multiLevelType w:val="hybridMultilevel"/>
    <w:tmpl w:val="4C4A2378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315F4"/>
    <w:multiLevelType w:val="multilevel"/>
    <w:tmpl w:val="A9A832A8"/>
    <w:lvl w:ilvl="0">
      <w:start w:val="1"/>
      <w:numFmt w:val="bullet"/>
      <w:lvlText w:val="—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0650B8D"/>
    <w:multiLevelType w:val="hybridMultilevel"/>
    <w:tmpl w:val="AE48B1EA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50FE2"/>
    <w:multiLevelType w:val="hybridMultilevel"/>
    <w:tmpl w:val="7FAE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30210"/>
    <w:multiLevelType w:val="hybridMultilevel"/>
    <w:tmpl w:val="AB8A7AB0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236D1"/>
    <w:multiLevelType w:val="hybridMultilevel"/>
    <w:tmpl w:val="7A942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05697E"/>
    <w:multiLevelType w:val="hybridMultilevel"/>
    <w:tmpl w:val="A2C62A40"/>
    <w:lvl w:ilvl="0" w:tplc="5A4EE2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22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EC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240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8B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68F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E43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63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4CC5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3C602C"/>
    <w:multiLevelType w:val="hybridMultilevel"/>
    <w:tmpl w:val="6A56C44A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77629"/>
    <w:multiLevelType w:val="hybridMultilevel"/>
    <w:tmpl w:val="ABBAB154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C4736"/>
    <w:multiLevelType w:val="hybridMultilevel"/>
    <w:tmpl w:val="60A6348C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B1404"/>
    <w:multiLevelType w:val="hybridMultilevel"/>
    <w:tmpl w:val="0C44FFE0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94F67"/>
    <w:multiLevelType w:val="hybridMultilevel"/>
    <w:tmpl w:val="F528B28C"/>
    <w:lvl w:ilvl="0" w:tplc="4126D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A4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362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63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0C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A4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44A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28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C1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1D54C9"/>
    <w:multiLevelType w:val="hybridMultilevel"/>
    <w:tmpl w:val="DB0C1518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879E9"/>
    <w:multiLevelType w:val="hybridMultilevel"/>
    <w:tmpl w:val="3C563AC8"/>
    <w:lvl w:ilvl="0" w:tplc="7ECE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00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04C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F2B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4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645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8C8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6B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C06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9D1745"/>
    <w:multiLevelType w:val="hybridMultilevel"/>
    <w:tmpl w:val="DD68A1B8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50C62"/>
    <w:multiLevelType w:val="hybridMultilevel"/>
    <w:tmpl w:val="5AB441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95139"/>
    <w:multiLevelType w:val="hybridMultilevel"/>
    <w:tmpl w:val="8A2664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2726D"/>
    <w:multiLevelType w:val="hybridMultilevel"/>
    <w:tmpl w:val="2174A342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E35F1"/>
    <w:multiLevelType w:val="hybridMultilevel"/>
    <w:tmpl w:val="37201CD8"/>
    <w:lvl w:ilvl="0" w:tplc="D0D61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23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C0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2CB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E6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CE2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684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1EF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CB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E7C062C"/>
    <w:multiLevelType w:val="hybridMultilevel"/>
    <w:tmpl w:val="E12AC1D8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71476"/>
    <w:multiLevelType w:val="hybridMultilevel"/>
    <w:tmpl w:val="5EEC221C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0671B"/>
    <w:multiLevelType w:val="multilevel"/>
    <w:tmpl w:val="95DC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AF163B"/>
    <w:multiLevelType w:val="hybridMultilevel"/>
    <w:tmpl w:val="3A46D8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CA7D29"/>
    <w:multiLevelType w:val="hybridMultilevel"/>
    <w:tmpl w:val="B0203BFE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E3586"/>
    <w:multiLevelType w:val="hybridMultilevel"/>
    <w:tmpl w:val="0232A446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66109"/>
    <w:multiLevelType w:val="hybridMultilevel"/>
    <w:tmpl w:val="AD367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EE4C90"/>
    <w:multiLevelType w:val="hybridMultilevel"/>
    <w:tmpl w:val="E49024D2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075CD"/>
    <w:multiLevelType w:val="hybridMultilevel"/>
    <w:tmpl w:val="248428FA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8148F"/>
    <w:multiLevelType w:val="hybridMultilevel"/>
    <w:tmpl w:val="AD60B38A"/>
    <w:lvl w:ilvl="0" w:tplc="31C81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C4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F49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C0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4A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A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02E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C6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24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C1D29C6"/>
    <w:multiLevelType w:val="hybridMultilevel"/>
    <w:tmpl w:val="B0D683B8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9"/>
  </w:num>
  <w:num w:numId="4">
    <w:abstractNumId w:val="8"/>
  </w:num>
  <w:num w:numId="5">
    <w:abstractNumId w:val="31"/>
  </w:num>
  <w:num w:numId="6">
    <w:abstractNumId w:val="41"/>
  </w:num>
  <w:num w:numId="7">
    <w:abstractNumId w:val="3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40"/>
  </w:num>
  <w:num w:numId="12">
    <w:abstractNumId w:val="30"/>
  </w:num>
  <w:num w:numId="13">
    <w:abstractNumId w:val="42"/>
  </w:num>
  <w:num w:numId="14">
    <w:abstractNumId w:val="23"/>
  </w:num>
  <w:num w:numId="15">
    <w:abstractNumId w:val="22"/>
  </w:num>
  <w:num w:numId="16">
    <w:abstractNumId w:val="5"/>
  </w:num>
  <w:num w:numId="17">
    <w:abstractNumId w:val="27"/>
  </w:num>
  <w:num w:numId="18">
    <w:abstractNumId w:val="25"/>
  </w:num>
  <w:num w:numId="19">
    <w:abstractNumId w:val="33"/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4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"/>
  </w:num>
  <w:num w:numId="26">
    <w:abstractNumId w:val="28"/>
  </w:num>
  <w:num w:numId="27">
    <w:abstractNumId w:val="1"/>
  </w:num>
  <w:num w:numId="28">
    <w:abstractNumId w:val="7"/>
  </w:num>
  <w:num w:numId="29">
    <w:abstractNumId w:val="17"/>
  </w:num>
  <w:num w:numId="30">
    <w:abstractNumId w:val="0"/>
  </w:num>
  <w:num w:numId="31">
    <w:abstractNumId w:val="15"/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8"/>
  </w:num>
  <w:num w:numId="35">
    <w:abstractNumId w:val="9"/>
  </w:num>
  <w:num w:numId="36">
    <w:abstractNumId w:val="20"/>
  </w:num>
  <w:num w:numId="37">
    <w:abstractNumId w:val="39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5"/>
  </w:num>
  <w:num w:numId="42">
    <w:abstractNumId w:val="13"/>
  </w:num>
  <w:num w:numId="43">
    <w:abstractNumId w:val="12"/>
  </w:num>
  <w:num w:numId="44">
    <w:abstractNumId w:val="21"/>
  </w:num>
  <w:num w:numId="45">
    <w:abstractNumId w:val="36"/>
  </w:num>
  <w:num w:numId="46">
    <w:abstractNumId w:val="11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E2"/>
    <w:rsid w:val="0000132E"/>
    <w:rsid w:val="000056C4"/>
    <w:rsid w:val="00032321"/>
    <w:rsid w:val="00043EBA"/>
    <w:rsid w:val="00063969"/>
    <w:rsid w:val="00094B8A"/>
    <w:rsid w:val="000A1C26"/>
    <w:rsid w:val="00110C38"/>
    <w:rsid w:val="00110C4A"/>
    <w:rsid w:val="0016044A"/>
    <w:rsid w:val="00162DAB"/>
    <w:rsid w:val="00222ACF"/>
    <w:rsid w:val="00244743"/>
    <w:rsid w:val="0027036E"/>
    <w:rsid w:val="002E1CDC"/>
    <w:rsid w:val="00370EC5"/>
    <w:rsid w:val="00386E0B"/>
    <w:rsid w:val="003951A1"/>
    <w:rsid w:val="003961C7"/>
    <w:rsid w:val="003A3D92"/>
    <w:rsid w:val="003A4227"/>
    <w:rsid w:val="003C3A0B"/>
    <w:rsid w:val="003D218F"/>
    <w:rsid w:val="00443C4C"/>
    <w:rsid w:val="00457C3D"/>
    <w:rsid w:val="0047145B"/>
    <w:rsid w:val="004963F1"/>
    <w:rsid w:val="004A68D7"/>
    <w:rsid w:val="004B1866"/>
    <w:rsid w:val="004B1F6D"/>
    <w:rsid w:val="004F57BC"/>
    <w:rsid w:val="005C3925"/>
    <w:rsid w:val="00602812"/>
    <w:rsid w:val="0062241B"/>
    <w:rsid w:val="006257EB"/>
    <w:rsid w:val="00635BAF"/>
    <w:rsid w:val="00640748"/>
    <w:rsid w:val="00651067"/>
    <w:rsid w:val="0066260C"/>
    <w:rsid w:val="006D0F8E"/>
    <w:rsid w:val="006E26B0"/>
    <w:rsid w:val="00705ACA"/>
    <w:rsid w:val="007425F3"/>
    <w:rsid w:val="007B3323"/>
    <w:rsid w:val="007C1294"/>
    <w:rsid w:val="007E706C"/>
    <w:rsid w:val="008205EA"/>
    <w:rsid w:val="00857D3A"/>
    <w:rsid w:val="008A4A42"/>
    <w:rsid w:val="008C7DE2"/>
    <w:rsid w:val="00914E95"/>
    <w:rsid w:val="00965ED2"/>
    <w:rsid w:val="0097530E"/>
    <w:rsid w:val="009D79C3"/>
    <w:rsid w:val="009E14DB"/>
    <w:rsid w:val="00A37F8D"/>
    <w:rsid w:val="00A43963"/>
    <w:rsid w:val="00AB3A08"/>
    <w:rsid w:val="00AD37C8"/>
    <w:rsid w:val="00AF277C"/>
    <w:rsid w:val="00B1251D"/>
    <w:rsid w:val="00B20997"/>
    <w:rsid w:val="00B236AC"/>
    <w:rsid w:val="00BA32CF"/>
    <w:rsid w:val="00BB0F0F"/>
    <w:rsid w:val="00C13AC0"/>
    <w:rsid w:val="00C641FE"/>
    <w:rsid w:val="00C6545A"/>
    <w:rsid w:val="00C8141E"/>
    <w:rsid w:val="00CA3F2F"/>
    <w:rsid w:val="00CE6348"/>
    <w:rsid w:val="00DD21CC"/>
    <w:rsid w:val="00E54C65"/>
    <w:rsid w:val="00E554AA"/>
    <w:rsid w:val="00E72FB0"/>
    <w:rsid w:val="00E8290D"/>
    <w:rsid w:val="00E83F30"/>
    <w:rsid w:val="00E90A23"/>
    <w:rsid w:val="00EA7746"/>
    <w:rsid w:val="00EE36E4"/>
    <w:rsid w:val="00EF22FF"/>
    <w:rsid w:val="00EF49EA"/>
    <w:rsid w:val="00EF4AD2"/>
    <w:rsid w:val="00F174F9"/>
    <w:rsid w:val="00F5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8B7C0-06E1-44AF-AB09-4161F18A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7DE2"/>
    <w:pPr>
      <w:ind w:left="720"/>
      <w:contextualSpacing/>
    </w:pPr>
  </w:style>
  <w:style w:type="paragraph" w:styleId="a6">
    <w:name w:val="No Spacing"/>
    <w:uiPriority w:val="1"/>
    <w:qFormat/>
    <w:rsid w:val="000013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uiPriority w:val="99"/>
    <w:semiHidden/>
    <w:unhideWhenUsed/>
    <w:rsid w:val="0000132E"/>
    <w:rPr>
      <w:color w:val="0000FF"/>
      <w:u w:val="single"/>
    </w:rPr>
  </w:style>
  <w:style w:type="character" w:customStyle="1" w:styleId="FontStyle15">
    <w:name w:val="Font Style15"/>
    <w:basedOn w:val="a0"/>
    <w:rsid w:val="0062241B"/>
    <w:rPr>
      <w:rFonts w:ascii="Bookman Old Style" w:hAnsi="Bookman Old Style" w:cs="Bookman Old Style" w:hint="default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A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68D7"/>
  </w:style>
  <w:style w:type="paragraph" w:styleId="aa">
    <w:name w:val="footer"/>
    <w:basedOn w:val="a"/>
    <w:link w:val="ab"/>
    <w:uiPriority w:val="99"/>
    <w:unhideWhenUsed/>
    <w:rsid w:val="004A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68D7"/>
  </w:style>
  <w:style w:type="table" w:styleId="ac">
    <w:name w:val="Table Grid"/>
    <w:basedOn w:val="a1"/>
    <w:uiPriority w:val="59"/>
    <w:rsid w:val="004A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33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9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0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0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8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5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5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CBD4-747B-4660-8347-708C5E3E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№17</Company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И. А.</dc:creator>
  <cp:lastModifiedBy>Королева</cp:lastModifiedBy>
  <cp:revision>2</cp:revision>
  <dcterms:created xsi:type="dcterms:W3CDTF">2016-10-17T09:56:00Z</dcterms:created>
  <dcterms:modified xsi:type="dcterms:W3CDTF">2016-10-17T09:56:00Z</dcterms:modified>
</cp:coreProperties>
</file>